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B2C0C9" w14:textId="77777777" w:rsidR="00415DC9" w:rsidRDefault="00415DC9" w:rsidP="001D6793">
      <w:pPr>
        <w:pStyle w:val="GTNaslov1"/>
        <w:rPr>
          <w:b w:val="0"/>
        </w:rPr>
      </w:pPr>
      <w:r w:rsidRPr="00415DC9">
        <w:t>GRAFI TEDNA</w:t>
      </w:r>
    </w:p>
    <w:p w14:paraId="179AC393" w14:textId="268437F2" w:rsidR="001D6793" w:rsidRPr="0040630F" w:rsidRDefault="00415DC9" w:rsidP="001D6793">
      <w:pPr>
        <w:pStyle w:val="GTNaslov1"/>
        <w:rPr>
          <w:b w:val="0"/>
          <w:bCs/>
        </w:rPr>
      </w:pPr>
      <w:r w:rsidRPr="0040630F">
        <w:rPr>
          <w:b w:val="0"/>
          <w:bCs/>
        </w:rPr>
        <w:t xml:space="preserve">od </w:t>
      </w:r>
      <w:r w:rsidR="003836DD">
        <w:rPr>
          <w:b w:val="0"/>
          <w:bCs/>
        </w:rPr>
        <w:t>10</w:t>
      </w:r>
      <w:r w:rsidR="0065424E">
        <w:rPr>
          <w:b w:val="0"/>
          <w:bCs/>
        </w:rPr>
        <w:t>.</w:t>
      </w:r>
      <w:r w:rsidRPr="0040630F">
        <w:rPr>
          <w:b w:val="0"/>
          <w:bCs/>
        </w:rPr>
        <w:t xml:space="preserve"> do </w:t>
      </w:r>
      <w:r w:rsidR="003836DD">
        <w:rPr>
          <w:b w:val="0"/>
          <w:bCs/>
        </w:rPr>
        <w:t>14</w:t>
      </w:r>
      <w:r w:rsidRPr="0040630F">
        <w:rPr>
          <w:b w:val="0"/>
          <w:bCs/>
        </w:rPr>
        <w:t xml:space="preserve">. </w:t>
      </w:r>
      <w:r w:rsidR="00A621D0">
        <w:rPr>
          <w:b w:val="0"/>
          <w:bCs/>
        </w:rPr>
        <w:t>junija</w:t>
      </w:r>
      <w:r w:rsidR="00892A1A" w:rsidRPr="0040630F">
        <w:rPr>
          <w:b w:val="0"/>
          <w:bCs/>
        </w:rPr>
        <w:t xml:space="preserve"> 2024</w:t>
      </w:r>
    </w:p>
    <w:p w14:paraId="274DAF1A" w14:textId="77777777" w:rsidR="00DF4F0B" w:rsidRDefault="00DF4F0B"/>
    <w:p w14:paraId="12F8E378" w14:textId="77777777" w:rsidR="005F341B" w:rsidRDefault="005F341B"/>
    <w:p w14:paraId="4C789689" w14:textId="2633E82C" w:rsidR="00050F99" w:rsidRPr="00C3007B" w:rsidRDefault="000B090A" w:rsidP="1A9EABF4">
      <w:pPr>
        <w:rPr>
          <w:color w:val="DBDBDB" w:themeColor="background2"/>
        </w:rPr>
      </w:pPr>
      <w:r w:rsidRPr="007C0E95">
        <w:t>Proizvodnja predelovalnih dejavnosti se je aprila povečala in približala ravnem iz prvih dveh mesecev</w:t>
      </w:r>
      <w:r w:rsidR="00DC1072">
        <w:t>, a</w:t>
      </w:r>
      <w:r w:rsidR="00C14D3C">
        <w:t>ktivnost</w:t>
      </w:r>
      <w:r w:rsidR="000458B0">
        <w:t xml:space="preserve"> se je okrepila predvsem v tehnološko zahtevnejših panogah</w:t>
      </w:r>
      <w:r w:rsidR="001A2325">
        <w:t xml:space="preserve">. </w:t>
      </w:r>
      <w:r w:rsidR="007C0E95">
        <w:t xml:space="preserve">V primerjavi z aprilom lani je bila </w:t>
      </w:r>
      <w:r w:rsidR="00D31365">
        <w:t>ob treh delovnih dne</w:t>
      </w:r>
      <w:r w:rsidR="00E607AA">
        <w:t>h</w:t>
      </w:r>
      <w:r w:rsidR="00D31365">
        <w:t xml:space="preserve"> več </w:t>
      </w:r>
      <w:r w:rsidR="007C0E95">
        <w:t xml:space="preserve">večja za 8,2 %, v prvih štirih mesecih pa </w:t>
      </w:r>
      <w:r w:rsidR="1B0CABDF">
        <w:t>(</w:t>
      </w:r>
      <w:r w:rsidR="007C0E95">
        <w:t>ob velikih mesečnih nihanjih</w:t>
      </w:r>
      <w:r w:rsidR="3F666CB8">
        <w:t>)</w:t>
      </w:r>
      <w:r w:rsidR="007C0E95">
        <w:t xml:space="preserve"> podobna kot v enakem obdobju l</w:t>
      </w:r>
      <w:r w:rsidR="0F7BD5AB">
        <w:t>ani</w:t>
      </w:r>
      <w:r w:rsidR="007C0E95">
        <w:t>.</w:t>
      </w:r>
      <w:r w:rsidR="007B553F">
        <w:t xml:space="preserve"> </w:t>
      </w:r>
      <w:r w:rsidR="00026EB9" w:rsidRPr="7BC1B406">
        <w:rPr>
          <w:rFonts w:eastAsia="Myriad Pro" w:cs="Myriad Pro"/>
          <w:color w:val="000000" w:themeColor="text1"/>
          <w:lang w:val="sl"/>
        </w:rPr>
        <w:t xml:space="preserve">Po visoki rasti v začetku lanskega leta se aktivnost v </w:t>
      </w:r>
      <w:r w:rsidR="00026EB9">
        <w:rPr>
          <w:rFonts w:eastAsia="Myriad Pro" w:cs="Myriad Pro"/>
          <w:color w:val="000000" w:themeColor="text1"/>
          <w:lang w:val="sl"/>
        </w:rPr>
        <w:t>gradbeništvu ob mesečnih nihanjih postopoma</w:t>
      </w:r>
      <w:r w:rsidR="009523A5">
        <w:rPr>
          <w:rFonts w:eastAsia="Myriad Pro" w:cs="Myriad Pro"/>
          <w:color w:val="000000" w:themeColor="text1"/>
          <w:lang w:val="sl"/>
        </w:rPr>
        <w:t xml:space="preserve"> znižuje</w:t>
      </w:r>
      <w:r w:rsidR="0B3D418E" w:rsidRPr="7BC1B406">
        <w:rPr>
          <w:rFonts w:eastAsia="Myriad Pro" w:cs="Myriad Pro"/>
          <w:color w:val="000000" w:themeColor="text1"/>
          <w:lang w:val="sl"/>
        </w:rPr>
        <w:t xml:space="preserve">, </w:t>
      </w:r>
      <w:r w:rsidR="00026EB9" w:rsidRPr="00C56624">
        <w:rPr>
          <w:rFonts w:eastAsia="Myriad Pro" w:cs="Myriad Pro"/>
          <w:color w:val="000000" w:themeColor="text1"/>
          <w:lang w:val="sl"/>
        </w:rPr>
        <w:t xml:space="preserve">v prvih štirih mesecih </w:t>
      </w:r>
      <w:r w:rsidR="7C4FEBBA" w:rsidRPr="7BC1B406">
        <w:rPr>
          <w:rFonts w:eastAsia="Myriad Pro" w:cs="Myriad Pro"/>
          <w:color w:val="000000" w:themeColor="text1"/>
          <w:lang w:val="sl"/>
        </w:rPr>
        <w:t xml:space="preserve">je bila </w:t>
      </w:r>
      <w:r w:rsidR="00946D32" w:rsidRPr="7BC1B406">
        <w:rPr>
          <w:rFonts w:eastAsia="Myriad Pro" w:cs="Myriad Pro"/>
          <w:color w:val="000000" w:themeColor="text1"/>
          <w:lang w:val="sl"/>
        </w:rPr>
        <w:t>medletno</w:t>
      </w:r>
      <w:r w:rsidR="007925FF">
        <w:rPr>
          <w:rFonts w:eastAsia="Myriad Pro" w:cs="Myriad Pro"/>
          <w:color w:val="000000" w:themeColor="text1"/>
          <w:lang w:val="sl"/>
        </w:rPr>
        <w:t xml:space="preserve"> </w:t>
      </w:r>
      <w:r w:rsidR="008A723F">
        <w:rPr>
          <w:rFonts w:eastAsia="Myriad Pro" w:cs="Myriad Pro"/>
          <w:color w:val="000000" w:themeColor="text1"/>
          <w:lang w:val="sl"/>
        </w:rPr>
        <w:t xml:space="preserve">nižja </w:t>
      </w:r>
      <w:r w:rsidR="00026EB9" w:rsidRPr="00C56624">
        <w:rPr>
          <w:rFonts w:eastAsia="Myriad Pro" w:cs="Myriad Pro"/>
          <w:color w:val="000000" w:themeColor="text1"/>
          <w:lang w:val="sl"/>
        </w:rPr>
        <w:t>za 3,2 %.</w:t>
      </w:r>
      <w:r w:rsidR="00026EB9" w:rsidRPr="00C56624">
        <w:rPr>
          <w:color w:val="000000" w:themeColor="text1"/>
        </w:rPr>
        <w:t xml:space="preserve"> </w:t>
      </w:r>
      <w:r w:rsidR="00F04784" w:rsidRPr="00C56624">
        <w:rPr>
          <w:rFonts w:eastAsia="Myriad Pro" w:cs="Myriad Pro"/>
        </w:rPr>
        <w:t>Poraba elektrike na distribucijskem omrežju je bila maja medletno nižja v vseh odjemnih skupinah.</w:t>
      </w:r>
      <w:r w:rsidR="00F04784" w:rsidRPr="007E70C3">
        <w:rPr>
          <w:rFonts w:eastAsia="Myriad Pro" w:cs="Myriad Pro"/>
        </w:rPr>
        <w:t xml:space="preserve"> </w:t>
      </w:r>
      <w:r w:rsidR="00C319C7" w:rsidRPr="00C319C7">
        <w:t>Presežek tekočega računa plačilne bilance je bil v zadnjih dvanajstih mesecih višji kot v enakem predhodnem obdobju</w:t>
      </w:r>
      <w:r w:rsidR="005464FD">
        <w:t>,</w:t>
      </w:r>
      <w:r w:rsidR="00AB3A85">
        <w:t xml:space="preserve"> </w:t>
      </w:r>
      <w:r w:rsidR="005464FD">
        <w:t>k</w:t>
      </w:r>
      <w:r w:rsidR="00C319C7">
        <w:t xml:space="preserve"> zvišanju je največ prispevalo izboljšanje blagovnega salda</w:t>
      </w:r>
      <w:r w:rsidR="00A460DE">
        <w:t>.</w:t>
      </w:r>
    </w:p>
    <w:p w14:paraId="29EC8101" w14:textId="77777777" w:rsidR="00D4070B" w:rsidRDefault="00D4070B" w:rsidP="001F6CD4">
      <w:pPr>
        <w:tabs>
          <w:tab w:val="left" w:pos="580"/>
        </w:tabs>
      </w:pPr>
    </w:p>
    <w:p w14:paraId="05EC551D" w14:textId="77777777" w:rsidR="00086629" w:rsidRDefault="00086629" w:rsidP="001F6CD4">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57" w:type="dxa"/>
          <w:right w:w="0" w:type="dxa"/>
        </w:tblCellMar>
        <w:tblLook w:val="04A0" w:firstRow="1" w:lastRow="0" w:firstColumn="1" w:lastColumn="0" w:noHBand="0" w:noVBand="1"/>
      </w:tblPr>
      <w:tblGrid>
        <w:gridCol w:w="5103"/>
        <w:gridCol w:w="4536"/>
      </w:tblGrid>
      <w:tr w:rsidR="00F23FF4" w14:paraId="3589005E" w14:textId="77777777">
        <w:tc>
          <w:tcPr>
            <w:tcW w:w="5103" w:type="dxa"/>
            <w:tcBorders>
              <w:bottom w:val="single" w:sz="4" w:space="0" w:color="auto"/>
            </w:tcBorders>
          </w:tcPr>
          <w:p w14:paraId="502B0808" w14:textId="4CB1BD24" w:rsidR="00F23FF4" w:rsidRDefault="00CD1534">
            <w:pPr>
              <w:pStyle w:val="GTNaslovgrafa"/>
            </w:pPr>
            <w:r w:rsidRPr="00002A3B">
              <w:t>Obseg proizvodnje v p</w:t>
            </w:r>
            <w:r w:rsidR="00F23FF4" w:rsidRPr="00002A3B">
              <w:t>redelovaln</w:t>
            </w:r>
            <w:r w:rsidRPr="00002A3B">
              <w:t>ih</w:t>
            </w:r>
            <w:r w:rsidR="00F23FF4" w:rsidRPr="00002A3B">
              <w:t xml:space="preserve"> dejavnosti</w:t>
            </w:r>
            <w:r w:rsidRPr="00002A3B">
              <w:t>h</w:t>
            </w:r>
            <w:r w:rsidR="00F23FF4" w:rsidRPr="00002A3B">
              <w:t xml:space="preserve">, </w:t>
            </w:r>
            <w:r w:rsidR="0070026B" w:rsidRPr="00002A3B">
              <w:t>april</w:t>
            </w:r>
            <w:r w:rsidR="00F23FF4" w:rsidRPr="00002A3B">
              <w:t xml:space="preserve"> 2024</w:t>
            </w:r>
          </w:p>
        </w:tc>
        <w:tc>
          <w:tcPr>
            <w:tcW w:w="4536" w:type="dxa"/>
            <w:tcBorders>
              <w:bottom w:val="single" w:sz="4" w:space="0" w:color="auto"/>
            </w:tcBorders>
          </w:tcPr>
          <w:p w14:paraId="1DE000BC" w14:textId="77777777" w:rsidR="00F23FF4" w:rsidRDefault="00F23FF4">
            <w:pPr>
              <w:pStyle w:val="GTBesedilo"/>
            </w:pPr>
          </w:p>
        </w:tc>
      </w:tr>
      <w:tr w:rsidR="00F23FF4" w14:paraId="238A92AC" w14:textId="77777777">
        <w:tc>
          <w:tcPr>
            <w:tcW w:w="5103" w:type="dxa"/>
            <w:tcBorders>
              <w:top w:val="single" w:sz="4" w:space="0" w:color="auto"/>
            </w:tcBorders>
          </w:tcPr>
          <w:p w14:paraId="63DFE858" w14:textId="6392A980" w:rsidR="00F23FF4" w:rsidRDefault="023C16C7">
            <w:pPr>
              <w:pStyle w:val="GTBesedilo"/>
            </w:pPr>
            <w:r>
              <w:rPr>
                <w:noProof/>
              </w:rPr>
              <w:drawing>
                <wp:inline distT="0" distB="0" distL="0" distR="0" wp14:anchorId="1526ADC8" wp14:editId="0BEAFB3E">
                  <wp:extent cx="3096000" cy="2530800"/>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pic:nvPicPr>
                        <pic:blipFill>
                          <a:blip r:embed="rId11">
                            <a:extLst>
                              <a:ext uri="{28A0092B-C50C-407E-A947-70E740481C1C}">
                                <a14:useLocalDpi xmlns:a14="http://schemas.microsoft.com/office/drawing/2010/main" val="0"/>
                              </a:ext>
                            </a:extLst>
                          </a:blip>
                          <a:stretch>
                            <a:fillRect/>
                          </a:stretch>
                        </pic:blipFill>
                        <pic:spPr>
                          <a:xfrm>
                            <a:off x="0" y="0"/>
                            <a:ext cx="3096000" cy="2530800"/>
                          </a:xfrm>
                          <a:prstGeom prst="rect">
                            <a:avLst/>
                          </a:prstGeom>
                        </pic:spPr>
                      </pic:pic>
                    </a:graphicData>
                  </a:graphic>
                </wp:inline>
              </w:drawing>
            </w:r>
          </w:p>
        </w:tc>
        <w:tc>
          <w:tcPr>
            <w:tcW w:w="4536" w:type="dxa"/>
            <w:tcBorders>
              <w:top w:val="single" w:sz="4" w:space="0" w:color="auto"/>
            </w:tcBorders>
          </w:tcPr>
          <w:p w14:paraId="1FE15BC7" w14:textId="19292D9B" w:rsidR="00F23FF4" w:rsidRDefault="00483BB9">
            <w:pPr>
              <w:pStyle w:val="GTBesedilo"/>
            </w:pPr>
            <w:r w:rsidRPr="0023291B">
              <w:rPr>
                <w:b/>
                <w:bCs/>
              </w:rPr>
              <w:t>Proizvodnja predelovalnih dejavnosti se je</w:t>
            </w:r>
            <w:r>
              <w:rPr>
                <w:b/>
                <w:bCs/>
              </w:rPr>
              <w:t xml:space="preserve"> po precejšnjem </w:t>
            </w:r>
            <w:r w:rsidRPr="0023291B">
              <w:rPr>
                <w:b/>
                <w:bCs/>
              </w:rPr>
              <w:t>skrčenju v marcu</w:t>
            </w:r>
            <w:r>
              <w:rPr>
                <w:b/>
                <w:bCs/>
              </w:rPr>
              <w:t xml:space="preserve"> aprila povečala in približala ravnem iz prvih dveh mesecev leta</w:t>
            </w:r>
            <w:r w:rsidR="002969FF">
              <w:rPr>
                <w:b/>
                <w:bCs/>
              </w:rPr>
              <w:t>.</w:t>
            </w:r>
            <w:r>
              <w:rPr>
                <w:b/>
                <w:bCs/>
              </w:rPr>
              <w:t xml:space="preserve"> </w:t>
            </w:r>
            <w:r>
              <w:t>Proizvodnja se je okrepila predvsem v tehnološko zahtevnejših panogah, v tehnološko manj zahtevnih pa so ravni proizvodnje aprila še zaostajale za tistimi iz začetka leta. V primerjavi z aprilom lani je bila proizvodnja predelovalnih dejavnosti večja za 8,2 % (ob 3 delovnih dneh več), v prvih štirih mesecih pa (ob velikih mesečnih nihanjih) podobna kot v enakem obdobju leto prej. Medletno manjša je ostala proizvodnja v energetsko intenzivnih kemični industriji in proizvodnji drugih nekovinskih mineralnih izdelkov ter v nekaterih tehnološko manj zahtevnih panogah. Manjša je bila tudi proizvodnja drugih strojev in naprav.</w:t>
            </w:r>
          </w:p>
        </w:tc>
      </w:tr>
    </w:tbl>
    <w:p w14:paraId="628C9E5F" w14:textId="77777777" w:rsidR="00F23FF4" w:rsidRDefault="00F23FF4" w:rsidP="001F6CD4">
      <w:pPr>
        <w:tabs>
          <w:tab w:val="left" w:pos="580"/>
        </w:tabs>
      </w:pPr>
    </w:p>
    <w:p w14:paraId="0C252BC4" w14:textId="77777777" w:rsidR="00F23FF4" w:rsidRDefault="00F23FF4" w:rsidP="001F6CD4">
      <w:pPr>
        <w:tabs>
          <w:tab w:val="left" w:pos="580"/>
        </w:tabs>
      </w:pPr>
    </w:p>
    <w:p w14:paraId="4839E42D" w14:textId="77777777" w:rsidR="00F23FF4" w:rsidRDefault="00F23FF4" w:rsidP="001F6CD4">
      <w:pPr>
        <w:tabs>
          <w:tab w:val="left" w:pos="580"/>
        </w:tabs>
      </w:pPr>
    </w:p>
    <w:p w14:paraId="098EA2F6" w14:textId="77777777" w:rsidR="00F23FF4" w:rsidRDefault="00F23FF4" w:rsidP="001F6CD4">
      <w:pPr>
        <w:tabs>
          <w:tab w:val="left" w:pos="580"/>
        </w:tabs>
      </w:pPr>
    </w:p>
    <w:p w14:paraId="00E1C256" w14:textId="77777777" w:rsidR="00F23FF4" w:rsidRDefault="00F23FF4" w:rsidP="001F6CD4">
      <w:pPr>
        <w:tabs>
          <w:tab w:val="left" w:pos="580"/>
        </w:tabs>
      </w:pPr>
    </w:p>
    <w:p w14:paraId="45F806AB" w14:textId="77777777" w:rsidR="00F23FF4" w:rsidRDefault="00F23FF4" w:rsidP="001F6CD4">
      <w:pPr>
        <w:tabs>
          <w:tab w:val="left" w:pos="580"/>
        </w:tabs>
      </w:pPr>
    </w:p>
    <w:p w14:paraId="36DBBC8E" w14:textId="77777777" w:rsidR="00F23FF4" w:rsidRDefault="00F23FF4" w:rsidP="001F6CD4">
      <w:pPr>
        <w:tabs>
          <w:tab w:val="left" w:pos="580"/>
        </w:tabs>
      </w:pPr>
    </w:p>
    <w:p w14:paraId="14D621A3" w14:textId="77777777" w:rsidR="00F23FF4" w:rsidRDefault="00F23FF4" w:rsidP="001F6CD4">
      <w:pPr>
        <w:tabs>
          <w:tab w:val="left" w:pos="580"/>
        </w:tabs>
      </w:pPr>
    </w:p>
    <w:p w14:paraId="0FEBB26B" w14:textId="77777777" w:rsidR="00F23FF4" w:rsidRDefault="00F23FF4" w:rsidP="001F6CD4">
      <w:pPr>
        <w:tabs>
          <w:tab w:val="left" w:pos="580"/>
        </w:tabs>
      </w:pPr>
    </w:p>
    <w:p w14:paraId="0322FDC9" w14:textId="77777777" w:rsidR="00F23FF4" w:rsidRDefault="00F23FF4" w:rsidP="001F6CD4">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57" w:type="dxa"/>
          <w:right w:w="0" w:type="dxa"/>
        </w:tblCellMar>
        <w:tblLook w:val="04A0" w:firstRow="1" w:lastRow="0" w:firstColumn="1" w:lastColumn="0" w:noHBand="0" w:noVBand="1"/>
      </w:tblPr>
      <w:tblGrid>
        <w:gridCol w:w="5100"/>
        <w:gridCol w:w="4539"/>
      </w:tblGrid>
      <w:tr w:rsidR="00C3007B" w14:paraId="1B809ED9" w14:textId="77777777">
        <w:tc>
          <w:tcPr>
            <w:tcW w:w="5100" w:type="dxa"/>
            <w:tcBorders>
              <w:bottom w:val="single" w:sz="4" w:space="0" w:color="auto"/>
            </w:tcBorders>
          </w:tcPr>
          <w:p w14:paraId="2DE9044C" w14:textId="74EF35C7" w:rsidR="00C3007B" w:rsidRPr="007B7A48" w:rsidRDefault="00C3007B">
            <w:pPr>
              <w:pStyle w:val="Napis"/>
              <w:keepNext/>
            </w:pPr>
            <w:bookmarkStart w:id="0" w:name="_Hlk166584414"/>
            <w:r>
              <w:lastRenderedPageBreak/>
              <w:t>Aktivnost v gradbeništvu</w:t>
            </w:r>
            <w:r w:rsidRPr="0065424E">
              <w:t xml:space="preserve">, </w:t>
            </w:r>
            <w:r>
              <w:t>april</w:t>
            </w:r>
            <w:r w:rsidRPr="0065424E">
              <w:t xml:space="preserve"> 2024 </w:t>
            </w:r>
          </w:p>
        </w:tc>
        <w:tc>
          <w:tcPr>
            <w:tcW w:w="4539" w:type="dxa"/>
            <w:tcBorders>
              <w:bottom w:val="single" w:sz="4" w:space="0" w:color="auto"/>
            </w:tcBorders>
          </w:tcPr>
          <w:p w14:paraId="5F56AEE6" w14:textId="77777777" w:rsidR="00C3007B" w:rsidRDefault="00C3007B">
            <w:pPr>
              <w:pStyle w:val="GTBesedilo"/>
            </w:pPr>
          </w:p>
        </w:tc>
      </w:tr>
      <w:tr w:rsidR="00C3007B" w14:paraId="7C83CDA6" w14:textId="77777777">
        <w:tc>
          <w:tcPr>
            <w:tcW w:w="5100" w:type="dxa"/>
            <w:tcBorders>
              <w:top w:val="single" w:sz="4" w:space="0" w:color="auto"/>
            </w:tcBorders>
          </w:tcPr>
          <w:p w14:paraId="305AB6E3" w14:textId="08E71C71" w:rsidR="00C3007B" w:rsidRDefault="00B86F0E">
            <w:pPr>
              <w:pStyle w:val="GTBesedilo"/>
            </w:pPr>
            <w:r>
              <w:rPr>
                <w:noProof/>
              </w:rPr>
              <w:drawing>
                <wp:inline distT="0" distB="0" distL="0" distR="0" wp14:anchorId="6DF89D5B" wp14:editId="2314680B">
                  <wp:extent cx="3096000" cy="2530800"/>
                  <wp:effectExtent l="0" t="0" r="0" b="317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539" w:type="dxa"/>
            <w:tcBorders>
              <w:top w:val="single" w:sz="4" w:space="0" w:color="auto"/>
            </w:tcBorders>
          </w:tcPr>
          <w:p w14:paraId="06FD4439" w14:textId="44A623C6" w:rsidR="00C3007B" w:rsidRPr="00F23FF4" w:rsidRDefault="063477FD">
            <w:pPr>
              <w:rPr>
                <w:rFonts w:eastAsia="Myriad Pro" w:cs="Myriad Pro"/>
                <w:szCs w:val="20"/>
                <w:lang w:val="sl"/>
              </w:rPr>
            </w:pPr>
            <w:r w:rsidRPr="0698BD7A">
              <w:rPr>
                <w:rFonts w:eastAsia="Myriad Pro" w:cs="Myriad Pro"/>
                <w:b/>
                <w:bCs/>
                <w:szCs w:val="20"/>
                <w:lang w:val="sl"/>
              </w:rPr>
              <w:t xml:space="preserve">Gradbena aktivnost se je po podatkih o vrednosti opravljenih gradbenih del aprila znižala in bila tudi </w:t>
            </w:r>
            <w:r w:rsidR="0086102D">
              <w:rPr>
                <w:rFonts w:eastAsia="Myriad Pro" w:cs="Myriad Pro"/>
                <w:b/>
                <w:bCs/>
                <w:szCs w:val="20"/>
                <w:lang w:val="sl"/>
              </w:rPr>
              <w:t xml:space="preserve">medletno </w:t>
            </w:r>
            <w:r w:rsidRPr="0698BD7A">
              <w:rPr>
                <w:rFonts w:eastAsia="Myriad Pro" w:cs="Myriad Pro"/>
                <w:b/>
                <w:bCs/>
                <w:szCs w:val="20"/>
                <w:lang w:val="sl"/>
              </w:rPr>
              <w:t>nižja.</w:t>
            </w:r>
            <w:r w:rsidRPr="008C079E">
              <w:rPr>
                <w:rFonts w:eastAsia="Myriad Pro" w:cs="Myriad Pro"/>
                <w:szCs w:val="20"/>
                <w:lang w:val="sl"/>
              </w:rPr>
              <w:t xml:space="preserve"> </w:t>
            </w:r>
            <w:r w:rsidRPr="0698BD7A">
              <w:rPr>
                <w:rFonts w:eastAsia="Myriad Pro" w:cs="Myriad Pro"/>
                <w:szCs w:val="20"/>
                <w:lang w:val="sl"/>
              </w:rPr>
              <w:t xml:space="preserve">Po visoki rasti </w:t>
            </w:r>
            <w:r w:rsidR="00C04E5F">
              <w:rPr>
                <w:rFonts w:eastAsia="Myriad Pro" w:cs="Myriad Pro"/>
                <w:szCs w:val="20"/>
                <w:lang w:val="sl"/>
              </w:rPr>
              <w:t>v</w:t>
            </w:r>
            <w:r w:rsidRPr="0698BD7A">
              <w:rPr>
                <w:rFonts w:eastAsia="Myriad Pro" w:cs="Myriad Pro"/>
                <w:szCs w:val="20"/>
                <w:lang w:val="sl"/>
              </w:rPr>
              <w:t xml:space="preserve"> začetku lanskega leta, se je aktivnost ob mesečnih nihanjih postopno zniževala. Aprila je bila tako za 5</w:t>
            </w:r>
            <w:r w:rsidR="00B52C1F">
              <w:rPr>
                <w:rFonts w:eastAsia="Myriad Pro" w:cs="Myriad Pro"/>
                <w:szCs w:val="20"/>
                <w:lang w:val="sl"/>
              </w:rPr>
              <w:t> </w:t>
            </w:r>
            <w:r w:rsidRPr="0698BD7A">
              <w:rPr>
                <w:rFonts w:eastAsia="Myriad Pro" w:cs="Myriad Pro"/>
                <w:szCs w:val="20"/>
                <w:lang w:val="sl"/>
              </w:rPr>
              <w:t>% nižj</w:t>
            </w:r>
            <w:r w:rsidR="00FB099C">
              <w:rPr>
                <w:rFonts w:eastAsia="Myriad Pro" w:cs="Myriad Pro"/>
                <w:szCs w:val="20"/>
                <w:lang w:val="sl"/>
              </w:rPr>
              <w:t>a</w:t>
            </w:r>
            <w:r w:rsidRPr="0698BD7A">
              <w:rPr>
                <w:rFonts w:eastAsia="Myriad Pro" w:cs="Myriad Pro"/>
                <w:szCs w:val="20"/>
                <w:lang w:val="sl"/>
              </w:rPr>
              <w:t xml:space="preserve"> kot aprila lani. V tej primerjavi se je aktivnost najbolj znižala v gradnji inženirskih objektov (za 8</w:t>
            </w:r>
            <w:r w:rsidR="006034A1">
              <w:t> </w:t>
            </w:r>
            <w:r w:rsidRPr="0698BD7A">
              <w:rPr>
                <w:rFonts w:eastAsia="Myriad Pro" w:cs="Myriad Pro"/>
                <w:szCs w:val="20"/>
                <w:lang w:val="sl"/>
              </w:rPr>
              <w:t xml:space="preserve">%), </w:t>
            </w:r>
            <w:r w:rsidR="00B36781">
              <w:rPr>
                <w:rFonts w:eastAsia="Myriad Pro" w:cs="Myriad Pro"/>
                <w:szCs w:val="20"/>
                <w:lang w:val="sl"/>
              </w:rPr>
              <w:t>upadla je</w:t>
            </w:r>
            <w:r w:rsidRPr="0698BD7A">
              <w:rPr>
                <w:rFonts w:eastAsia="Myriad Pro" w:cs="Myriad Pro"/>
                <w:szCs w:val="20"/>
                <w:lang w:val="sl"/>
              </w:rPr>
              <w:t xml:space="preserve"> tudi v gradnji stavb in specializiranih gradbenih delih. </w:t>
            </w:r>
          </w:p>
          <w:p w14:paraId="2326E3F4" w14:textId="1CA92CDA" w:rsidR="00C40378" w:rsidRDefault="063477FD" w:rsidP="00C40378">
            <w:pPr>
              <w:rPr>
                <w:rFonts w:eastAsia="Myriad Pro" w:cs="Myriad Pro"/>
              </w:rPr>
            </w:pPr>
            <w:r w:rsidRPr="78FC40BE">
              <w:rPr>
                <w:rFonts w:eastAsia="Myriad Pro" w:cs="Myriad Pro"/>
                <w:lang w:val="sl"/>
              </w:rPr>
              <w:t>Nekateri drugi podatki kažejo na rast aktivnosti v gradbeništvu. Po podatkih DDV je bila aprila aktivnost podjetij iz dejavnosti gradbeništva za 4</w:t>
            </w:r>
            <w:r w:rsidR="00786BD0">
              <w:rPr>
                <w:rFonts w:eastAsia="Myriad Pro" w:cs="Myriad Pro"/>
                <w:lang w:val="sl"/>
              </w:rPr>
              <w:t> </w:t>
            </w:r>
            <w:r w:rsidRPr="78FC40BE">
              <w:rPr>
                <w:rFonts w:eastAsia="Myriad Pro" w:cs="Myriad Pro"/>
                <w:lang w:val="sl"/>
              </w:rPr>
              <w:t>% višja kot lani. Razlika v rasti aktivnosti glede na podatke o vrednosti opravljenih gradbenih del je znašala 9</w:t>
            </w:r>
            <w:r w:rsidRPr="78FC40BE">
              <w:rPr>
                <w:rFonts w:ascii="Arial" w:eastAsia="Arial" w:hAnsi="Arial" w:cs="Arial"/>
                <w:lang w:val="sl"/>
              </w:rPr>
              <w:t> </w:t>
            </w:r>
            <w:r w:rsidRPr="78FC40BE">
              <w:rPr>
                <w:rFonts w:eastAsia="Myriad Pro" w:cs="Myriad Pro"/>
                <w:lang w:val="sl"/>
              </w:rPr>
              <w:t>o.</w:t>
            </w:r>
            <w:r w:rsidRPr="78FC40BE">
              <w:rPr>
                <w:rFonts w:ascii="Arial" w:eastAsia="Arial" w:hAnsi="Arial" w:cs="Arial"/>
                <w:lang w:val="sl"/>
              </w:rPr>
              <w:t> </w:t>
            </w:r>
            <w:r w:rsidRPr="78FC40BE">
              <w:rPr>
                <w:rFonts w:eastAsia="Myriad Pro" w:cs="Myriad Pro"/>
                <w:lang w:val="sl"/>
              </w:rPr>
              <w:t xml:space="preserve">t. </w:t>
            </w:r>
          </w:p>
          <w:p w14:paraId="2603D80A" w14:textId="501A4126" w:rsidR="00C3007B" w:rsidRDefault="00C3007B">
            <w:pPr>
              <w:rPr>
                <w:rFonts w:eastAsia="Myriad Pro" w:cs="Myriad Pro"/>
              </w:rPr>
            </w:pPr>
          </w:p>
        </w:tc>
      </w:tr>
      <w:bookmarkEnd w:id="0"/>
    </w:tbl>
    <w:p w14:paraId="1B18F071" w14:textId="77777777" w:rsidR="001422C1" w:rsidRDefault="001422C1" w:rsidP="001F6CD4">
      <w:pPr>
        <w:tabs>
          <w:tab w:val="left" w:pos="580"/>
        </w:tabs>
      </w:pPr>
    </w:p>
    <w:p w14:paraId="7F5BE3FF" w14:textId="77777777" w:rsidR="001422C1" w:rsidRDefault="001422C1" w:rsidP="001F6CD4">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57" w:type="dxa"/>
          <w:right w:w="0" w:type="dxa"/>
        </w:tblCellMar>
        <w:tblLook w:val="04A0" w:firstRow="1" w:lastRow="0" w:firstColumn="1" w:lastColumn="0" w:noHBand="0" w:noVBand="1"/>
      </w:tblPr>
      <w:tblGrid>
        <w:gridCol w:w="5100"/>
        <w:gridCol w:w="4539"/>
      </w:tblGrid>
      <w:tr w:rsidR="00C3007B" w14:paraId="1EB971D3" w14:textId="77777777">
        <w:tc>
          <w:tcPr>
            <w:tcW w:w="5100" w:type="dxa"/>
            <w:tcBorders>
              <w:bottom w:val="single" w:sz="4" w:space="0" w:color="auto"/>
            </w:tcBorders>
          </w:tcPr>
          <w:p w14:paraId="143652FB" w14:textId="12678218" w:rsidR="00C3007B" w:rsidRPr="007B7A48" w:rsidRDefault="00C3007B">
            <w:pPr>
              <w:pStyle w:val="Napis"/>
              <w:keepNext/>
            </w:pPr>
            <w:r>
              <w:t>Tekoči račun plačilne bilance</w:t>
            </w:r>
            <w:r w:rsidRPr="0065424E">
              <w:t xml:space="preserve">, </w:t>
            </w:r>
            <w:r>
              <w:t>april</w:t>
            </w:r>
            <w:r w:rsidRPr="0065424E">
              <w:t xml:space="preserve"> 2024</w:t>
            </w:r>
          </w:p>
        </w:tc>
        <w:tc>
          <w:tcPr>
            <w:tcW w:w="4539" w:type="dxa"/>
            <w:tcBorders>
              <w:bottom w:val="single" w:sz="4" w:space="0" w:color="auto"/>
            </w:tcBorders>
          </w:tcPr>
          <w:p w14:paraId="031A303E" w14:textId="77777777" w:rsidR="00C3007B" w:rsidRDefault="00C3007B">
            <w:pPr>
              <w:pStyle w:val="GTBesedilo"/>
            </w:pPr>
          </w:p>
        </w:tc>
      </w:tr>
      <w:tr w:rsidR="00C3007B" w14:paraId="2362D43E" w14:textId="77777777">
        <w:tc>
          <w:tcPr>
            <w:tcW w:w="5100" w:type="dxa"/>
            <w:tcBorders>
              <w:top w:val="single" w:sz="4" w:space="0" w:color="auto"/>
            </w:tcBorders>
          </w:tcPr>
          <w:p w14:paraId="4B506114" w14:textId="5005DEDA" w:rsidR="00C3007B" w:rsidRDefault="00E4010B">
            <w:pPr>
              <w:pStyle w:val="GTBesedilo"/>
            </w:pPr>
            <w:r>
              <w:rPr>
                <w:noProof/>
              </w:rPr>
              <w:drawing>
                <wp:inline distT="0" distB="0" distL="0" distR="0" wp14:anchorId="2DF1E458" wp14:editId="08ED9D67">
                  <wp:extent cx="3096000" cy="2530800"/>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539" w:type="dxa"/>
            <w:tcBorders>
              <w:top w:val="single" w:sz="4" w:space="0" w:color="auto"/>
            </w:tcBorders>
          </w:tcPr>
          <w:p w14:paraId="65A91A4C" w14:textId="7B72BA85" w:rsidR="00C3007B" w:rsidRPr="00E37C2A" w:rsidRDefault="00E37C2A">
            <w:pPr>
              <w:rPr>
                <w:rFonts w:ascii="Calibri" w:hAnsi="Calibri"/>
              </w:rPr>
            </w:pPr>
            <w:r>
              <w:rPr>
                <w:b/>
                <w:bCs/>
              </w:rPr>
              <w:t>Presežek tekočega računa plačilne bilance je bil v zadnjih dvanajstih mesecih višji kot v enakem predhodnem obdobju in je znašal 3,1</w:t>
            </w:r>
            <w:r w:rsidR="00010D1A">
              <w:rPr>
                <w:b/>
                <w:bCs/>
              </w:rPr>
              <w:t> </w:t>
            </w:r>
            <w:r>
              <w:rPr>
                <w:b/>
                <w:bCs/>
              </w:rPr>
              <w:t>mrd</w:t>
            </w:r>
            <w:r w:rsidR="00010D1A">
              <w:rPr>
                <w:b/>
                <w:bCs/>
              </w:rPr>
              <w:t> </w:t>
            </w:r>
            <w:r>
              <w:rPr>
                <w:b/>
                <w:bCs/>
              </w:rPr>
              <w:t>EUR (4,7</w:t>
            </w:r>
            <w:r w:rsidR="00010D1A">
              <w:rPr>
                <w:b/>
                <w:bCs/>
              </w:rPr>
              <w:t> </w:t>
            </w:r>
            <w:r>
              <w:rPr>
                <w:b/>
                <w:bCs/>
              </w:rPr>
              <w:t>% ocenjenega BDP).</w:t>
            </w:r>
            <w:r>
              <w:t xml:space="preserve"> K </w:t>
            </w:r>
            <w:r w:rsidR="009F744C">
              <w:t>zvišanju</w:t>
            </w:r>
            <w:r>
              <w:t xml:space="preserve"> je največ prispeval</w:t>
            </w:r>
            <w:r w:rsidR="00557697">
              <w:t>o</w:t>
            </w:r>
            <w:r>
              <w:t xml:space="preserve"> izboljšanje blagovnega salda, saj je uvoz upadel bolj kot izvoz. Storitveni presežek se je povečal zlasti v menjavi storitev predelave blaga </w:t>
            </w:r>
            <w:r w:rsidR="006532AC">
              <w:t xml:space="preserve">ter </w:t>
            </w:r>
            <w:r>
              <w:t xml:space="preserve">transportnih, gradbenih in finančnih storitev. </w:t>
            </w:r>
            <w:r w:rsidR="00B07411">
              <w:t>K izboljšanju</w:t>
            </w:r>
            <w:r w:rsidR="00EE6D8C">
              <w:t xml:space="preserve"> salda</w:t>
            </w:r>
            <w:r w:rsidR="004F00B7">
              <w:t xml:space="preserve"> tekočega računa</w:t>
            </w:r>
            <w:r w:rsidR="000B3FEF">
              <w:t xml:space="preserve"> so prispevali tudi primarni in sekundarni dohodki. </w:t>
            </w:r>
            <w:r>
              <w:t>Primanjkljaj</w:t>
            </w:r>
            <w:r w:rsidR="0003754B">
              <w:t xml:space="preserve"> </w:t>
            </w:r>
            <w:r>
              <w:t>primarnih</w:t>
            </w:r>
            <w:r w:rsidR="001B01C2">
              <w:t xml:space="preserve"> dohodkov</w:t>
            </w:r>
            <w:r w:rsidR="00994C43">
              <w:t xml:space="preserve"> je bil nižji</w:t>
            </w:r>
            <w:r w:rsidR="00544446">
              <w:t xml:space="preserve"> </w:t>
            </w:r>
            <w:r>
              <w:t xml:space="preserve">zaradi manjših neto odlivov dohodkov od lastniškega kapitala (dividend in dobička) ter večjih neto prejetih obresti BS na vloge, ki jih ima na računih v tujini. Nižji primanjkljaj sekundarnih dohodkov </w:t>
            </w:r>
            <w:r w:rsidR="00090123">
              <w:t xml:space="preserve">pa </w:t>
            </w:r>
            <w:r>
              <w:t xml:space="preserve">je izhajal iz več prejetih transferjev zasebnega sektorja (odškodnine neživljenjskega zavarovanja) </w:t>
            </w:r>
            <w:r w:rsidR="009D5645">
              <w:t>in</w:t>
            </w:r>
            <w:r>
              <w:t xml:space="preserve"> tudi več prejetih transferjev državnega sektorja iz tujine (sredstva za tekoče mednarodno sodelovanje iz proračuna EU).</w:t>
            </w:r>
          </w:p>
        </w:tc>
      </w:tr>
    </w:tbl>
    <w:p w14:paraId="49F25512" w14:textId="77777777" w:rsidR="001422C1" w:rsidRDefault="001422C1" w:rsidP="001F6CD4">
      <w:pPr>
        <w:tabs>
          <w:tab w:val="left" w:pos="580"/>
        </w:tabs>
      </w:pPr>
    </w:p>
    <w:p w14:paraId="4B9BE204" w14:textId="77777777" w:rsidR="00773916" w:rsidRDefault="00773916" w:rsidP="001F51C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0" w:type="dxa"/>
          <w:bottom w:w="57" w:type="dxa"/>
          <w:right w:w="0" w:type="dxa"/>
        </w:tblCellMar>
        <w:tblLook w:val="04A0" w:firstRow="1" w:lastRow="0" w:firstColumn="1" w:lastColumn="0" w:noHBand="0" w:noVBand="1"/>
      </w:tblPr>
      <w:tblGrid>
        <w:gridCol w:w="5100"/>
        <w:gridCol w:w="4539"/>
      </w:tblGrid>
      <w:tr w:rsidR="00C3007B" w14:paraId="296CB2C3" w14:textId="77777777">
        <w:tc>
          <w:tcPr>
            <w:tcW w:w="5100" w:type="dxa"/>
            <w:tcBorders>
              <w:bottom w:val="single" w:sz="4" w:space="0" w:color="auto"/>
            </w:tcBorders>
          </w:tcPr>
          <w:p w14:paraId="3665F2BF" w14:textId="2F0D4125" w:rsidR="00C3007B" w:rsidRPr="007B7A48" w:rsidRDefault="00C3007B">
            <w:pPr>
              <w:pStyle w:val="Napis"/>
              <w:keepNext/>
            </w:pPr>
            <w:r>
              <w:lastRenderedPageBreak/>
              <w:t>Poraba elektrike po odjemnih skupinah</w:t>
            </w:r>
            <w:r w:rsidRPr="0065424E">
              <w:t xml:space="preserve">, </w:t>
            </w:r>
            <w:r>
              <w:t>maj</w:t>
            </w:r>
            <w:r w:rsidRPr="0065424E">
              <w:t xml:space="preserve"> 2024 </w:t>
            </w:r>
          </w:p>
        </w:tc>
        <w:tc>
          <w:tcPr>
            <w:tcW w:w="4539" w:type="dxa"/>
            <w:tcBorders>
              <w:bottom w:val="single" w:sz="4" w:space="0" w:color="auto"/>
            </w:tcBorders>
          </w:tcPr>
          <w:p w14:paraId="001E6747" w14:textId="77777777" w:rsidR="00C3007B" w:rsidRDefault="00C3007B">
            <w:pPr>
              <w:pStyle w:val="GTBesedilo"/>
            </w:pPr>
          </w:p>
        </w:tc>
      </w:tr>
      <w:tr w:rsidR="00C3007B" w14:paraId="1428882F" w14:textId="77777777">
        <w:tc>
          <w:tcPr>
            <w:tcW w:w="5100" w:type="dxa"/>
            <w:tcBorders>
              <w:top w:val="single" w:sz="4" w:space="0" w:color="auto"/>
            </w:tcBorders>
          </w:tcPr>
          <w:p w14:paraId="4A129D83" w14:textId="188E7F74" w:rsidR="00C3007B" w:rsidRDefault="00E71608">
            <w:pPr>
              <w:pStyle w:val="GTBesedilo"/>
            </w:pPr>
            <w:r>
              <w:rPr>
                <w:noProof/>
              </w:rPr>
              <w:drawing>
                <wp:inline distT="0" distB="0" distL="0" distR="0" wp14:anchorId="2E92D748" wp14:editId="2BE873A3">
                  <wp:extent cx="3096000" cy="2530800"/>
                  <wp:effectExtent l="0" t="0" r="0" b="317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tc>
        <w:tc>
          <w:tcPr>
            <w:tcW w:w="4539" w:type="dxa"/>
            <w:tcBorders>
              <w:top w:val="single" w:sz="4" w:space="0" w:color="auto"/>
            </w:tcBorders>
          </w:tcPr>
          <w:p w14:paraId="7029F1A7" w14:textId="523CF90A" w:rsidR="00C3007B" w:rsidRPr="00707DFF" w:rsidRDefault="003564F4">
            <w:pPr>
              <w:rPr>
                <w:rFonts w:eastAsia="Myriad Pro" w:cs="Myriad Pro"/>
                <w:b/>
                <w:bCs/>
              </w:rPr>
            </w:pPr>
            <w:bookmarkStart w:id="1" w:name="_Hlk158961328"/>
            <w:r w:rsidRPr="003564F4">
              <w:rPr>
                <w:rFonts w:eastAsia="Myriad Pro" w:cs="Myriad Pro"/>
                <w:b/>
                <w:bCs/>
              </w:rPr>
              <w:t>Poraba elektrike na distribucijskem omrežju je bila maja medletno nižja v vseh odjemnih skupinah.</w:t>
            </w:r>
            <w:r w:rsidRPr="007E70C3">
              <w:rPr>
                <w:rFonts w:eastAsia="Myriad Pro" w:cs="Myriad Pro"/>
              </w:rPr>
              <w:t xml:space="preserve"> </w:t>
            </w:r>
            <w:r w:rsidRPr="003564F4">
              <w:rPr>
                <w:rFonts w:eastAsia="Myriad Pro" w:cs="Myriad Pro"/>
              </w:rPr>
              <w:t>Ob enakem številu delovnih dni je bila industrijska poraba maja medletno nižja za 4,1</w:t>
            </w:r>
            <w:r w:rsidR="00EB6DF9">
              <w:rPr>
                <w:rFonts w:eastAsia="Myriad Pro" w:cs="Myriad Pro"/>
              </w:rPr>
              <w:t> </w:t>
            </w:r>
            <w:r w:rsidRPr="003564F4">
              <w:rPr>
                <w:rFonts w:eastAsia="Myriad Pro" w:cs="Myriad Pro"/>
              </w:rPr>
              <w:t xml:space="preserve">%, </w:t>
            </w:r>
            <w:r w:rsidR="005C1E2D">
              <w:rPr>
                <w:rFonts w:eastAsia="Myriad Pro" w:cs="Myriad Pro"/>
              </w:rPr>
              <w:t>enako</w:t>
            </w:r>
            <w:r w:rsidR="003E39E8">
              <w:rPr>
                <w:rFonts w:eastAsia="Myriad Pro" w:cs="Myriad Pro"/>
              </w:rPr>
              <w:t xml:space="preserve"> </w:t>
            </w:r>
            <w:r w:rsidRPr="003564F4">
              <w:rPr>
                <w:rFonts w:eastAsia="Myriad Pro" w:cs="Myriad Pro"/>
              </w:rPr>
              <w:t>poraba malih poslovnih odjemalcev</w:t>
            </w:r>
            <w:r w:rsidRPr="003564F4">
              <w:rPr>
                <w:rFonts w:eastAsia="Myriad Pro" w:cs="Myriad Pro"/>
                <w:vertAlign w:val="superscript"/>
              </w:rPr>
              <w:footnoteReference w:id="2"/>
            </w:r>
            <w:r w:rsidRPr="003564F4">
              <w:rPr>
                <w:rFonts w:eastAsia="Myriad Pro" w:cs="Myriad Pro"/>
              </w:rPr>
              <w:t>. Poraba gospodinjstev je bila maja tako kot zadnjih nekaj mesecev medletno nižja (za 7,5</w:t>
            </w:r>
            <w:r w:rsidR="008C20B4">
              <w:rPr>
                <w:rFonts w:eastAsia="Myriad Pro" w:cs="Myriad Pro"/>
              </w:rPr>
              <w:t> </w:t>
            </w:r>
            <w:r w:rsidRPr="003564F4">
              <w:rPr>
                <w:rFonts w:eastAsia="Myriad Pro" w:cs="Myriad Pro"/>
              </w:rPr>
              <w:t xml:space="preserve">%), na kar so lahko vplivale tudi višje </w:t>
            </w:r>
            <w:r w:rsidR="00C4078E">
              <w:rPr>
                <w:rFonts w:eastAsia="Myriad Pro" w:cs="Myriad Pro"/>
              </w:rPr>
              <w:t xml:space="preserve">končne </w:t>
            </w:r>
            <w:r w:rsidRPr="003564F4">
              <w:rPr>
                <w:rFonts w:eastAsia="Myriad Pro" w:cs="Myriad Pro"/>
              </w:rPr>
              <w:t>cene elektrike zaradi višje omrežnine, drugačnega načina obračunavanja porabe (90</w:t>
            </w:r>
            <w:r w:rsidR="00544227">
              <w:rPr>
                <w:rFonts w:eastAsia="Myriad Pro" w:cs="Myriad Pro"/>
              </w:rPr>
              <w:t> </w:t>
            </w:r>
            <w:r w:rsidRPr="003564F4">
              <w:rPr>
                <w:rFonts w:eastAsia="Myriad Pro" w:cs="Myriad Pro"/>
              </w:rPr>
              <w:t>:</w:t>
            </w:r>
            <w:r w:rsidR="00544227">
              <w:rPr>
                <w:rFonts w:eastAsia="Myriad Pro" w:cs="Myriad Pro"/>
              </w:rPr>
              <w:t> </w:t>
            </w:r>
            <w:r w:rsidRPr="003564F4">
              <w:rPr>
                <w:rFonts w:eastAsia="Myriad Pro" w:cs="Myriad Pro"/>
              </w:rPr>
              <w:t>10) in višjega DDV.</w:t>
            </w:r>
            <w:bookmarkEnd w:id="1"/>
          </w:p>
        </w:tc>
      </w:tr>
    </w:tbl>
    <w:p w14:paraId="54E0A8F3" w14:textId="77777777" w:rsidR="00363E63" w:rsidRDefault="00363E63" w:rsidP="00363E63">
      <w:pPr>
        <w:tabs>
          <w:tab w:val="left" w:pos="580"/>
        </w:tabs>
      </w:pPr>
    </w:p>
    <w:p w14:paraId="5813F40E" w14:textId="77777777" w:rsidR="005F4D1B" w:rsidRDefault="005F4D1B" w:rsidP="001F51CD">
      <w:pPr>
        <w:tabs>
          <w:tab w:val="left" w:pos="580"/>
        </w:tabs>
      </w:pPr>
    </w:p>
    <w:p w14:paraId="2463D7BD" w14:textId="77777777" w:rsidR="00363E63" w:rsidRDefault="00363E63" w:rsidP="001F51CD">
      <w:pPr>
        <w:tabs>
          <w:tab w:val="left" w:pos="580"/>
        </w:tabs>
      </w:pPr>
    </w:p>
    <w:p w14:paraId="255840AF" w14:textId="77777777" w:rsidR="00FE7254" w:rsidRPr="00FE7254" w:rsidRDefault="00FE7254" w:rsidP="00FE7254">
      <w:pPr>
        <w:sectPr w:rsidR="00FE7254" w:rsidRPr="00FE7254" w:rsidSect="0051021F">
          <w:footerReference w:type="default" r:id="rId15"/>
          <w:headerReference w:type="first" r:id="rId16"/>
          <w:footerReference w:type="first" r:id="rId17"/>
          <w:type w:val="continuous"/>
          <w:pgSz w:w="11906" w:h="16838"/>
          <w:pgMar w:top="1134" w:right="1134" w:bottom="1021" w:left="1134" w:header="709" w:footer="397" w:gutter="0"/>
          <w:cols w:space="708"/>
          <w:titlePg/>
          <w:docGrid w:linePitch="360"/>
        </w:sectPr>
      </w:pPr>
    </w:p>
    <w:p w14:paraId="45B636F1" w14:textId="0609161B" w:rsidR="002E69B6" w:rsidRDefault="005C589B" w:rsidP="00892A1A">
      <w:pPr>
        <w:tabs>
          <w:tab w:val="left" w:pos="580"/>
        </w:tabs>
        <w:ind w:left="-142"/>
      </w:pPr>
      <w:r w:rsidRPr="005C589B">
        <w:rPr>
          <w:noProof/>
        </w:rPr>
        <w:lastRenderedPageBreak/>
        <w:drawing>
          <wp:inline distT="0" distB="0" distL="0" distR="0" wp14:anchorId="2960197F" wp14:editId="06AE8B8A">
            <wp:extent cx="6120130" cy="9022080"/>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130" cy="9022080"/>
                    </a:xfrm>
                    <a:prstGeom prst="rect">
                      <a:avLst/>
                    </a:prstGeom>
                    <a:noFill/>
                    <a:ln>
                      <a:noFill/>
                    </a:ln>
                  </pic:spPr>
                </pic:pic>
              </a:graphicData>
            </a:graphic>
          </wp:inline>
        </w:drawing>
      </w:r>
    </w:p>
    <w:sectPr w:rsidR="002E69B6" w:rsidSect="00363E63">
      <w:headerReference w:type="default" r:id="rId19"/>
      <w:footerReference w:type="default" r:id="rId20"/>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648CE" w14:textId="77777777" w:rsidR="00DC6B20" w:rsidRDefault="00DC6B20" w:rsidP="0063497B">
      <w:pPr>
        <w:spacing w:line="240" w:lineRule="auto"/>
      </w:pPr>
      <w:r>
        <w:separator/>
      </w:r>
    </w:p>
  </w:endnote>
  <w:endnote w:type="continuationSeparator" w:id="0">
    <w:p w14:paraId="618C23B1" w14:textId="77777777" w:rsidR="00DC6B20" w:rsidRDefault="00DC6B20" w:rsidP="0063497B">
      <w:pPr>
        <w:spacing w:line="240" w:lineRule="auto"/>
      </w:pPr>
      <w:r>
        <w:continuationSeparator/>
      </w:r>
    </w:p>
  </w:endnote>
  <w:endnote w:type="continuationNotice" w:id="1">
    <w:p w14:paraId="7C27FE9B" w14:textId="77777777" w:rsidR="00DC6B20" w:rsidRDefault="00DC6B2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Segoe UI"/>
    <w:panose1 w:val="020B0503030403020204"/>
    <w:charset w:val="00"/>
    <w:family w:val="swiss"/>
    <w:notTrueType/>
    <w:pitch w:val="variable"/>
    <w:sig w:usb0="A00002AF"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6535D" w14:textId="77777777" w:rsidR="0029405F" w:rsidRPr="00892A1A" w:rsidRDefault="00892A1A" w:rsidP="00363E63">
    <w:pPr>
      <w:pStyle w:val="GTNaslovgrafa"/>
      <w:tabs>
        <w:tab w:val="right" w:pos="9638"/>
      </w:tabs>
      <w:jc w:val="left"/>
      <w:rPr>
        <w:b w:val="0"/>
        <w:sz w:val="18"/>
        <w:szCs w:val="18"/>
      </w:rPr>
    </w:pPr>
    <w:bookmarkStart w:id="2" w:name="_Hlk159234341"/>
    <w:bookmarkStart w:id="3" w:name="_Hlk159234342"/>
    <w:bookmarkStart w:id="4" w:name="_Hlk165895796"/>
    <w:bookmarkStart w:id="5" w:name="_Hlk165895797"/>
    <w:bookmarkStart w:id="6" w:name="_Hlk165895831"/>
    <w:bookmarkStart w:id="7" w:name="_Hlk165895832"/>
    <w:r w:rsidRPr="00C26C8D">
      <w:rPr>
        <w:sz w:val="18"/>
        <w:szCs w:val="18"/>
      </w:rPr>
      <w:t>Dodatne informacije:</w:t>
    </w:r>
    <w:r w:rsidRPr="00C26C8D">
      <w:rPr>
        <w:b w:val="0"/>
        <w:sz w:val="18"/>
        <w:szCs w:val="18"/>
      </w:rPr>
      <w:t xml:space="preserve"> 01 478 10 04, polona.osrajnik@gov.si</w:t>
    </w:r>
    <w:bookmarkEnd w:id="2"/>
    <w:bookmarkEnd w:id="3"/>
    <w:bookmarkEnd w:id="4"/>
    <w:bookmarkEnd w:id="5"/>
    <w:bookmarkEnd w:id="6"/>
    <w:bookmarkEnd w:id="7"/>
    <w:r w:rsidR="00363E63" w:rsidRPr="00363E63">
      <w:rPr>
        <w:b w:val="0"/>
        <w:sz w:val="18"/>
        <w:szCs w:val="18"/>
      </w:rPr>
      <w:tab/>
    </w:r>
    <w:r w:rsidR="00363E63" w:rsidRPr="000A5EE8">
      <w:rPr>
        <w:b w:val="0"/>
        <w:bCs/>
        <w:sz w:val="18"/>
        <w:szCs w:val="18"/>
      </w:rPr>
      <w:t xml:space="preserve"> </w:t>
    </w:r>
    <w:sdt>
      <w:sdtPr>
        <w:rPr>
          <w:b w:val="0"/>
          <w:bCs/>
          <w:sz w:val="18"/>
          <w:szCs w:val="18"/>
        </w:rPr>
        <w:id w:val="-652685202"/>
        <w:docPartObj>
          <w:docPartGallery w:val="Page Numbers (Bottom of Page)"/>
          <w:docPartUnique/>
        </w:docPartObj>
      </w:sdtPr>
      <w:sdtEndPr/>
      <w:sdtContent>
        <w:r w:rsidR="00363E63" w:rsidRPr="000A5EE8">
          <w:rPr>
            <w:b w:val="0"/>
            <w:bCs/>
            <w:sz w:val="18"/>
            <w:szCs w:val="18"/>
          </w:rPr>
          <w:fldChar w:fldCharType="begin"/>
        </w:r>
        <w:r w:rsidR="00363E63" w:rsidRPr="000A5EE8">
          <w:rPr>
            <w:b w:val="0"/>
            <w:bCs/>
            <w:sz w:val="18"/>
            <w:szCs w:val="18"/>
          </w:rPr>
          <w:instrText>PAGE   \* MERGEFORMAT</w:instrText>
        </w:r>
        <w:r w:rsidR="00363E63" w:rsidRPr="000A5EE8">
          <w:rPr>
            <w:b w:val="0"/>
            <w:bCs/>
            <w:sz w:val="18"/>
            <w:szCs w:val="18"/>
          </w:rPr>
          <w:fldChar w:fldCharType="separate"/>
        </w:r>
        <w:r w:rsidR="00363E63" w:rsidRPr="000A5EE8">
          <w:rPr>
            <w:b w:val="0"/>
            <w:bCs/>
            <w:sz w:val="18"/>
            <w:szCs w:val="18"/>
          </w:rPr>
          <w:t>1</w:t>
        </w:r>
        <w:r w:rsidR="00363E63" w:rsidRPr="000A5EE8">
          <w:rPr>
            <w:b w:val="0"/>
            <w:bCs/>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D32C7" w14:textId="77777777" w:rsidR="0029405F" w:rsidRPr="00363E63" w:rsidRDefault="000A5EE8" w:rsidP="000A5EE8">
    <w:pPr>
      <w:pStyle w:val="GTNaslovgrafa"/>
      <w:tabs>
        <w:tab w:val="right" w:pos="9638"/>
      </w:tabs>
      <w:jc w:val="left"/>
      <w:rPr>
        <w:b w:val="0"/>
        <w:sz w:val="18"/>
        <w:szCs w:val="18"/>
      </w:rPr>
    </w:pPr>
    <w:r w:rsidRPr="00C26C8D">
      <w:rPr>
        <w:sz w:val="18"/>
        <w:szCs w:val="18"/>
      </w:rPr>
      <w:t>Dodatne informacije:</w:t>
    </w:r>
    <w:r w:rsidRPr="00C26C8D">
      <w:rPr>
        <w:b w:val="0"/>
        <w:sz w:val="18"/>
        <w:szCs w:val="18"/>
      </w:rPr>
      <w:t xml:space="preserve"> 01 478 10 04, polona.osrajnik@gov.si</w:t>
    </w:r>
    <w:r w:rsidR="00363E63" w:rsidRPr="00363E63">
      <w:rPr>
        <w:b w:val="0"/>
        <w:sz w:val="18"/>
        <w:szCs w:val="18"/>
      </w:rPr>
      <w:tab/>
    </w:r>
    <w:r w:rsidR="00363E63" w:rsidRPr="000A5EE8">
      <w:rPr>
        <w:b w:val="0"/>
        <w:bCs/>
        <w:sz w:val="18"/>
        <w:szCs w:val="18"/>
      </w:rPr>
      <w:t xml:space="preserve"> </w:t>
    </w:r>
    <w:sdt>
      <w:sdtPr>
        <w:rPr>
          <w:b w:val="0"/>
          <w:bCs/>
          <w:sz w:val="18"/>
          <w:szCs w:val="18"/>
        </w:rPr>
        <w:id w:val="-89402759"/>
        <w:docPartObj>
          <w:docPartGallery w:val="Page Numbers (Bottom of Page)"/>
          <w:docPartUnique/>
        </w:docPartObj>
      </w:sdtPr>
      <w:sdtEndPr/>
      <w:sdtContent>
        <w:r w:rsidR="00363E63" w:rsidRPr="000A5EE8">
          <w:rPr>
            <w:b w:val="0"/>
            <w:bCs/>
            <w:sz w:val="18"/>
            <w:szCs w:val="18"/>
          </w:rPr>
          <w:fldChar w:fldCharType="begin"/>
        </w:r>
        <w:r w:rsidR="00363E63" w:rsidRPr="000A5EE8">
          <w:rPr>
            <w:b w:val="0"/>
            <w:bCs/>
            <w:sz w:val="18"/>
            <w:szCs w:val="18"/>
          </w:rPr>
          <w:instrText>PAGE   \* MERGEFORMAT</w:instrText>
        </w:r>
        <w:r w:rsidR="00363E63" w:rsidRPr="000A5EE8">
          <w:rPr>
            <w:b w:val="0"/>
            <w:bCs/>
            <w:sz w:val="18"/>
            <w:szCs w:val="18"/>
          </w:rPr>
          <w:fldChar w:fldCharType="separate"/>
        </w:r>
        <w:r w:rsidR="00363E63" w:rsidRPr="000A5EE8">
          <w:rPr>
            <w:b w:val="0"/>
            <w:bCs/>
            <w:sz w:val="18"/>
            <w:szCs w:val="18"/>
          </w:rPr>
          <w:t>1</w:t>
        </w:r>
        <w:r w:rsidR="00363E63" w:rsidRPr="000A5EE8">
          <w:rPr>
            <w:b w:val="0"/>
            <w:bCs/>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FE0C9" w14:textId="77777777" w:rsidR="00892A1A" w:rsidRPr="002F2859" w:rsidRDefault="00892A1A" w:rsidP="00892A1A">
    <w:pPr>
      <w:pStyle w:val="GTNaslovgrafa"/>
      <w:tabs>
        <w:tab w:val="right" w:pos="9638"/>
      </w:tabs>
      <w:jc w:val="left"/>
      <w:rPr>
        <w:b w:val="0"/>
        <w:sz w:val="18"/>
        <w:szCs w:val="18"/>
      </w:rPr>
    </w:pPr>
    <w:r w:rsidRPr="002F2859">
      <w:rPr>
        <w:rStyle w:val="GTBesediloZnak"/>
        <w:sz w:val="18"/>
        <w:szCs w:val="18"/>
      </w:rPr>
      <w:t>Dodatne informacije:</w:t>
    </w:r>
    <w:r w:rsidRPr="002F2859">
      <w:rPr>
        <w:rStyle w:val="GTBesediloZnak"/>
        <w:b w:val="0"/>
        <w:bCs/>
        <w:sz w:val="18"/>
        <w:szCs w:val="18"/>
      </w:rPr>
      <w:t xml:space="preserve"> 01 478 10 04, polona.osrajnik@gov.si</w:t>
    </w:r>
    <w:r w:rsidRPr="002F2859">
      <w:rPr>
        <w:b w:val="0"/>
        <w:sz w:val="18"/>
        <w:szCs w:val="18"/>
      </w:rPr>
      <w:tab/>
    </w:r>
    <w:r w:rsidRPr="002F2859">
      <w:rPr>
        <w:b w:val="0"/>
        <w:bCs/>
        <w:sz w:val="18"/>
        <w:szCs w:val="18"/>
      </w:rPr>
      <w:t xml:space="preserve"> </w:t>
    </w:r>
    <w:sdt>
      <w:sdtPr>
        <w:rPr>
          <w:b w:val="0"/>
          <w:bCs/>
          <w:sz w:val="18"/>
          <w:szCs w:val="18"/>
        </w:rPr>
        <w:id w:val="-182358843"/>
        <w:docPartObj>
          <w:docPartGallery w:val="Page Numbers (Bottom of Page)"/>
          <w:docPartUnique/>
        </w:docPartObj>
      </w:sdtPr>
      <w:sdtEndPr/>
      <w:sdtContent>
        <w:r w:rsidRPr="002F2859">
          <w:rPr>
            <w:b w:val="0"/>
            <w:bCs/>
            <w:sz w:val="18"/>
            <w:szCs w:val="18"/>
          </w:rPr>
          <w:fldChar w:fldCharType="begin"/>
        </w:r>
        <w:r w:rsidRPr="002F2859">
          <w:rPr>
            <w:b w:val="0"/>
            <w:bCs/>
            <w:sz w:val="18"/>
            <w:szCs w:val="18"/>
          </w:rPr>
          <w:instrText>PAGE   \* MERGEFORMAT</w:instrText>
        </w:r>
        <w:r w:rsidRPr="002F2859">
          <w:rPr>
            <w:b w:val="0"/>
            <w:bCs/>
            <w:sz w:val="18"/>
            <w:szCs w:val="18"/>
          </w:rPr>
          <w:fldChar w:fldCharType="separate"/>
        </w:r>
        <w:r w:rsidRPr="002F2859">
          <w:rPr>
            <w:b w:val="0"/>
            <w:bCs/>
            <w:sz w:val="18"/>
            <w:szCs w:val="18"/>
          </w:rPr>
          <w:t>2</w:t>
        </w:r>
        <w:r w:rsidRPr="002F2859">
          <w:rPr>
            <w:b w:val="0"/>
            <w:bCs/>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6BCD8" w14:textId="77777777" w:rsidR="00DC6B20" w:rsidRDefault="00DC6B20" w:rsidP="0063497B">
      <w:pPr>
        <w:spacing w:line="240" w:lineRule="auto"/>
      </w:pPr>
      <w:r>
        <w:separator/>
      </w:r>
    </w:p>
  </w:footnote>
  <w:footnote w:type="continuationSeparator" w:id="0">
    <w:p w14:paraId="375CD758" w14:textId="77777777" w:rsidR="00DC6B20" w:rsidRDefault="00DC6B20" w:rsidP="0063497B">
      <w:pPr>
        <w:spacing w:line="240" w:lineRule="auto"/>
      </w:pPr>
      <w:r>
        <w:continuationSeparator/>
      </w:r>
    </w:p>
  </w:footnote>
  <w:footnote w:type="continuationNotice" w:id="1">
    <w:p w14:paraId="3C6EACAF" w14:textId="77777777" w:rsidR="00DC6B20" w:rsidRDefault="00DC6B20">
      <w:pPr>
        <w:spacing w:line="240" w:lineRule="auto"/>
      </w:pPr>
    </w:p>
  </w:footnote>
  <w:footnote w:id="2">
    <w:p w14:paraId="0BADD0CF" w14:textId="5EB47374" w:rsidR="003564F4" w:rsidRDefault="003564F4" w:rsidP="003564F4">
      <w:pPr>
        <w:pStyle w:val="Sprotnaopomba-besedilo"/>
      </w:pPr>
      <w:r>
        <w:rPr>
          <w:rStyle w:val="Sprotnaopomba-sklic"/>
        </w:rPr>
        <w:footnoteRef/>
      </w:r>
      <w:r>
        <w:t xml:space="preserve"> </w:t>
      </w:r>
      <w:r w:rsidRPr="00850F16">
        <w:rPr>
          <w:szCs w:val="16"/>
        </w:rPr>
        <w:t xml:space="preserve">V </w:t>
      </w:r>
      <w:r w:rsidRPr="004D7FE8">
        <w:rPr>
          <w:szCs w:val="16"/>
        </w:rPr>
        <w:t>tej odjemni skupini so najbolj pogosta merilna mesta trgovine in storitvene dejavnosti, sem spadajo tudi skladišča, kmetijska dejavnost ipd., lahko pa gre tudi za večja proizvodna podjetja, ki na nekaterih merilnih mestih ne potrebujejo velike priključne moči.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D7936" w14:textId="13E2006D" w:rsidR="00FE7254" w:rsidRDefault="00652795" w:rsidP="0051021F">
    <w:pPr>
      <w:spacing w:after="600"/>
      <w:jc w:val="right"/>
    </w:pPr>
    <w:r w:rsidRPr="00BF7C4E">
      <w:rPr>
        <w:noProof/>
      </w:rPr>
      <w:drawing>
        <wp:anchor distT="0" distB="0" distL="114300" distR="114300" simplePos="0" relativeHeight="251658240" behindDoc="0" locked="0" layoutInCell="1" allowOverlap="1" wp14:anchorId="4D09C486" wp14:editId="0AC52DD6">
          <wp:simplePos x="0" y="0"/>
          <wp:positionH relativeFrom="column">
            <wp:posOffset>-361950</wp:posOffset>
          </wp:positionH>
          <wp:positionV relativeFrom="paragraph">
            <wp:posOffset>62865</wp:posOffset>
          </wp:positionV>
          <wp:extent cx="1259840" cy="1002030"/>
          <wp:effectExtent l="0" t="0" r="0" b="7620"/>
          <wp:wrapTopAndBottom/>
          <wp:docPr id="17" name="Slika 17"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rsidR="00A621D0">
      <w:rPr>
        <w:noProof/>
      </w:rPr>
      <w:t>1</w:t>
    </w:r>
    <w:r w:rsidR="00F23FF4">
      <w:rPr>
        <w:noProof/>
      </w:rPr>
      <w:t>7</w:t>
    </w:r>
    <w:r w:rsidR="00682B4D">
      <w:rPr>
        <w:noProof/>
      </w:rPr>
      <w:t>. junij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57342" w14:textId="77777777" w:rsidR="00892A1A" w:rsidRDefault="00892A1A" w:rsidP="00A96B65">
    <w:pPr>
      <w:pStyle w:val="Napis"/>
    </w:pPr>
    <w:r w:rsidRPr="00C26C8D">
      <w:t>Tabela: izbrani makroekonomski kazalci za Slovenijo</w:t>
    </w:r>
  </w:p>
  <w:p w14:paraId="10038B1D" w14:textId="77777777" w:rsidR="00892A1A" w:rsidRPr="00A96B65" w:rsidRDefault="00892A1A" w:rsidP="00A96B65">
    <w:pPr>
      <w:pStyle w:val="GTBesedilo"/>
      <w:rPr>
        <w:b/>
        <w:sz w:val="16"/>
        <w:szCs w:val="18"/>
      </w:rPr>
    </w:pPr>
    <w:bookmarkStart w:id="8" w:name="_Hlk166062673"/>
    <w:bookmarkStart w:id="9" w:name="_Hlk166062674"/>
    <w:r w:rsidRPr="00A96B65">
      <w:rPr>
        <w:sz w:val="16"/>
        <w:szCs w:val="18"/>
      </w:rPr>
      <w:t>Za bralnike zaslona dostopna oblika tabel se nahaja na spletni strani UMAR, med prilogami ob aktualnih grafih tedna.</w:t>
    </w:r>
    <w:bookmarkEnd w:id="8"/>
    <w:bookmarkEnd w:id="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F54D5F"/>
    <w:multiLevelType w:val="hybridMultilevel"/>
    <w:tmpl w:val="20862290"/>
    <w:lvl w:ilvl="0" w:tplc="63DA2180">
      <w:start w:val="1"/>
      <w:numFmt w:val="bullet"/>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16cid:durableId="261379551">
    <w:abstractNumId w:val="0"/>
  </w:num>
  <w:num w:numId="2" w16cid:durableId="2035637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170"/>
  <w:hyphenationZone w:val="425"/>
  <w:drawingGridHorizontalSpacing w:val="4933"/>
  <w:drawingGridVerticalSpacing w:val="3118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1E3A"/>
    <w:rsid w:val="00000005"/>
    <w:rsid w:val="00001002"/>
    <w:rsid w:val="00002520"/>
    <w:rsid w:val="00002A3B"/>
    <w:rsid w:val="000041EB"/>
    <w:rsid w:val="000044B5"/>
    <w:rsid w:val="00004686"/>
    <w:rsid w:val="00007AC0"/>
    <w:rsid w:val="0000E413"/>
    <w:rsid w:val="000109B8"/>
    <w:rsid w:val="00010D1A"/>
    <w:rsid w:val="00013FB5"/>
    <w:rsid w:val="000166D0"/>
    <w:rsid w:val="00016D35"/>
    <w:rsid w:val="000171CD"/>
    <w:rsid w:val="00021E80"/>
    <w:rsid w:val="00021F16"/>
    <w:rsid w:val="00022EC1"/>
    <w:rsid w:val="00026CBC"/>
    <w:rsid w:val="00026EB9"/>
    <w:rsid w:val="00027090"/>
    <w:rsid w:val="0003094D"/>
    <w:rsid w:val="00033073"/>
    <w:rsid w:val="00033101"/>
    <w:rsid w:val="00034090"/>
    <w:rsid w:val="00035C91"/>
    <w:rsid w:val="000364C9"/>
    <w:rsid w:val="000369BF"/>
    <w:rsid w:val="00036B7F"/>
    <w:rsid w:val="0003754B"/>
    <w:rsid w:val="00041CAC"/>
    <w:rsid w:val="0004256D"/>
    <w:rsid w:val="00042E96"/>
    <w:rsid w:val="00043061"/>
    <w:rsid w:val="000458B0"/>
    <w:rsid w:val="00047813"/>
    <w:rsid w:val="00050F99"/>
    <w:rsid w:val="00050FFC"/>
    <w:rsid w:val="00051430"/>
    <w:rsid w:val="0005175F"/>
    <w:rsid w:val="0005370C"/>
    <w:rsid w:val="000539ED"/>
    <w:rsid w:val="00053E44"/>
    <w:rsid w:val="000547C1"/>
    <w:rsid w:val="00057F6B"/>
    <w:rsid w:val="00060423"/>
    <w:rsid w:val="000606A4"/>
    <w:rsid w:val="00061006"/>
    <w:rsid w:val="00063B10"/>
    <w:rsid w:val="000642BA"/>
    <w:rsid w:val="00067FAD"/>
    <w:rsid w:val="000703C7"/>
    <w:rsid w:val="00070B6E"/>
    <w:rsid w:val="000741E0"/>
    <w:rsid w:val="00074242"/>
    <w:rsid w:val="00074503"/>
    <w:rsid w:val="00077F13"/>
    <w:rsid w:val="00083CD5"/>
    <w:rsid w:val="00086629"/>
    <w:rsid w:val="000879AD"/>
    <w:rsid w:val="00090123"/>
    <w:rsid w:val="00091A51"/>
    <w:rsid w:val="00092FC7"/>
    <w:rsid w:val="00096855"/>
    <w:rsid w:val="000A1596"/>
    <w:rsid w:val="000A230F"/>
    <w:rsid w:val="000A33A1"/>
    <w:rsid w:val="000A5A42"/>
    <w:rsid w:val="000A5EE8"/>
    <w:rsid w:val="000A6B82"/>
    <w:rsid w:val="000A7BDC"/>
    <w:rsid w:val="000B0607"/>
    <w:rsid w:val="000B090A"/>
    <w:rsid w:val="000B10A2"/>
    <w:rsid w:val="000B23B8"/>
    <w:rsid w:val="000B2E65"/>
    <w:rsid w:val="000B3FEF"/>
    <w:rsid w:val="000B57DC"/>
    <w:rsid w:val="000B71EF"/>
    <w:rsid w:val="000C1835"/>
    <w:rsid w:val="000C3A57"/>
    <w:rsid w:val="000C3A5D"/>
    <w:rsid w:val="000C5139"/>
    <w:rsid w:val="000C53B3"/>
    <w:rsid w:val="000D3673"/>
    <w:rsid w:val="000D528E"/>
    <w:rsid w:val="000D5934"/>
    <w:rsid w:val="000D5CC1"/>
    <w:rsid w:val="000E12FB"/>
    <w:rsid w:val="000E510E"/>
    <w:rsid w:val="000F0446"/>
    <w:rsid w:val="000F101E"/>
    <w:rsid w:val="000F1F74"/>
    <w:rsid w:val="000F5FDC"/>
    <w:rsid w:val="000F6484"/>
    <w:rsid w:val="000F66DE"/>
    <w:rsid w:val="000F743D"/>
    <w:rsid w:val="000F750F"/>
    <w:rsid w:val="000F7F75"/>
    <w:rsid w:val="00100CF3"/>
    <w:rsid w:val="001013DC"/>
    <w:rsid w:val="00101A08"/>
    <w:rsid w:val="0011282B"/>
    <w:rsid w:val="001149E3"/>
    <w:rsid w:val="00115E8D"/>
    <w:rsid w:val="00117FD8"/>
    <w:rsid w:val="00122555"/>
    <w:rsid w:val="00123D52"/>
    <w:rsid w:val="001249DB"/>
    <w:rsid w:val="00124C7B"/>
    <w:rsid w:val="0012539E"/>
    <w:rsid w:val="00127618"/>
    <w:rsid w:val="00127D91"/>
    <w:rsid w:val="0013373A"/>
    <w:rsid w:val="00133BFD"/>
    <w:rsid w:val="00133D8D"/>
    <w:rsid w:val="00133E20"/>
    <w:rsid w:val="00133FDC"/>
    <w:rsid w:val="00135893"/>
    <w:rsid w:val="00135BEE"/>
    <w:rsid w:val="00140C64"/>
    <w:rsid w:val="00141E3A"/>
    <w:rsid w:val="001422C1"/>
    <w:rsid w:val="00142BCC"/>
    <w:rsid w:val="001435BC"/>
    <w:rsid w:val="00143BEF"/>
    <w:rsid w:val="00143CE7"/>
    <w:rsid w:val="00144659"/>
    <w:rsid w:val="00147BE5"/>
    <w:rsid w:val="00147C37"/>
    <w:rsid w:val="00152F8C"/>
    <w:rsid w:val="00153C1A"/>
    <w:rsid w:val="00154539"/>
    <w:rsid w:val="00154587"/>
    <w:rsid w:val="00156AF6"/>
    <w:rsid w:val="00157468"/>
    <w:rsid w:val="00157B17"/>
    <w:rsid w:val="001622FE"/>
    <w:rsid w:val="001623F5"/>
    <w:rsid w:val="0016329A"/>
    <w:rsid w:val="001633C9"/>
    <w:rsid w:val="00164806"/>
    <w:rsid w:val="00166DEB"/>
    <w:rsid w:val="00167897"/>
    <w:rsid w:val="001708BC"/>
    <w:rsid w:val="00172C58"/>
    <w:rsid w:val="00173FB9"/>
    <w:rsid w:val="001741B5"/>
    <w:rsid w:val="00175F92"/>
    <w:rsid w:val="00184467"/>
    <w:rsid w:val="00185A68"/>
    <w:rsid w:val="00187F2B"/>
    <w:rsid w:val="00190CF1"/>
    <w:rsid w:val="0019138D"/>
    <w:rsid w:val="00194CAA"/>
    <w:rsid w:val="00197688"/>
    <w:rsid w:val="001A0C98"/>
    <w:rsid w:val="001A1CB0"/>
    <w:rsid w:val="001A2325"/>
    <w:rsid w:val="001A5A63"/>
    <w:rsid w:val="001B01C2"/>
    <w:rsid w:val="001B15D4"/>
    <w:rsid w:val="001B1631"/>
    <w:rsid w:val="001B22E2"/>
    <w:rsid w:val="001B2BE3"/>
    <w:rsid w:val="001B45EF"/>
    <w:rsid w:val="001B46ED"/>
    <w:rsid w:val="001B545B"/>
    <w:rsid w:val="001B6AE7"/>
    <w:rsid w:val="001C008C"/>
    <w:rsid w:val="001C2EF3"/>
    <w:rsid w:val="001C312D"/>
    <w:rsid w:val="001C3253"/>
    <w:rsid w:val="001C387C"/>
    <w:rsid w:val="001D0979"/>
    <w:rsid w:val="001D0CBB"/>
    <w:rsid w:val="001D3784"/>
    <w:rsid w:val="001D3953"/>
    <w:rsid w:val="001D4A59"/>
    <w:rsid w:val="001D6793"/>
    <w:rsid w:val="001E1822"/>
    <w:rsid w:val="001E20D8"/>
    <w:rsid w:val="001E260D"/>
    <w:rsid w:val="001E7DD3"/>
    <w:rsid w:val="001F1009"/>
    <w:rsid w:val="001F14D6"/>
    <w:rsid w:val="001F4FA8"/>
    <w:rsid w:val="001F51CD"/>
    <w:rsid w:val="001F6837"/>
    <w:rsid w:val="001F6CD4"/>
    <w:rsid w:val="002044A8"/>
    <w:rsid w:val="0021003D"/>
    <w:rsid w:val="0021013B"/>
    <w:rsid w:val="002137E3"/>
    <w:rsid w:val="00214B6F"/>
    <w:rsid w:val="00216CB8"/>
    <w:rsid w:val="00217090"/>
    <w:rsid w:val="00222349"/>
    <w:rsid w:val="0022352C"/>
    <w:rsid w:val="00223867"/>
    <w:rsid w:val="0022444A"/>
    <w:rsid w:val="00224856"/>
    <w:rsid w:val="00224B28"/>
    <w:rsid w:val="00231185"/>
    <w:rsid w:val="00232C65"/>
    <w:rsid w:val="00235A51"/>
    <w:rsid w:val="00236CCC"/>
    <w:rsid w:val="00237AE8"/>
    <w:rsid w:val="00240A65"/>
    <w:rsid w:val="00243593"/>
    <w:rsid w:val="0024401D"/>
    <w:rsid w:val="00245367"/>
    <w:rsid w:val="00255E93"/>
    <w:rsid w:val="002567AE"/>
    <w:rsid w:val="00257392"/>
    <w:rsid w:val="00257ACB"/>
    <w:rsid w:val="00262E85"/>
    <w:rsid w:val="002649F7"/>
    <w:rsid w:val="0026509A"/>
    <w:rsid w:val="00270DB9"/>
    <w:rsid w:val="002723D3"/>
    <w:rsid w:val="00272988"/>
    <w:rsid w:val="00272A67"/>
    <w:rsid w:val="002739AA"/>
    <w:rsid w:val="002739BA"/>
    <w:rsid w:val="002750A8"/>
    <w:rsid w:val="0027540C"/>
    <w:rsid w:val="00280CDD"/>
    <w:rsid w:val="002812B7"/>
    <w:rsid w:val="00283616"/>
    <w:rsid w:val="00283717"/>
    <w:rsid w:val="002854C5"/>
    <w:rsid w:val="002931B7"/>
    <w:rsid w:val="0029405F"/>
    <w:rsid w:val="00294841"/>
    <w:rsid w:val="002969FF"/>
    <w:rsid w:val="002A07B3"/>
    <w:rsid w:val="002A0D16"/>
    <w:rsid w:val="002A640C"/>
    <w:rsid w:val="002A77D9"/>
    <w:rsid w:val="002A7F00"/>
    <w:rsid w:val="002B0BCF"/>
    <w:rsid w:val="002B39D9"/>
    <w:rsid w:val="002B4319"/>
    <w:rsid w:val="002B4C3A"/>
    <w:rsid w:val="002B5361"/>
    <w:rsid w:val="002B5AA1"/>
    <w:rsid w:val="002C1A2B"/>
    <w:rsid w:val="002C2A51"/>
    <w:rsid w:val="002C3789"/>
    <w:rsid w:val="002C4FFB"/>
    <w:rsid w:val="002C648C"/>
    <w:rsid w:val="002C6B9E"/>
    <w:rsid w:val="002D1963"/>
    <w:rsid w:val="002D1B75"/>
    <w:rsid w:val="002D2C4F"/>
    <w:rsid w:val="002D46EF"/>
    <w:rsid w:val="002D6D7A"/>
    <w:rsid w:val="002E317B"/>
    <w:rsid w:val="002E4332"/>
    <w:rsid w:val="002E69B6"/>
    <w:rsid w:val="002E6FAD"/>
    <w:rsid w:val="002F20AD"/>
    <w:rsid w:val="002F2859"/>
    <w:rsid w:val="002F3C4F"/>
    <w:rsid w:val="002F4169"/>
    <w:rsid w:val="00302C3B"/>
    <w:rsid w:val="00305377"/>
    <w:rsid w:val="00306767"/>
    <w:rsid w:val="00307F29"/>
    <w:rsid w:val="00310406"/>
    <w:rsid w:val="00312D09"/>
    <w:rsid w:val="00315A8C"/>
    <w:rsid w:val="003202E0"/>
    <w:rsid w:val="00321AAC"/>
    <w:rsid w:val="003250B5"/>
    <w:rsid w:val="00326D32"/>
    <w:rsid w:val="00327561"/>
    <w:rsid w:val="00332B59"/>
    <w:rsid w:val="003337DC"/>
    <w:rsid w:val="00333A18"/>
    <w:rsid w:val="00336D3B"/>
    <w:rsid w:val="0033796E"/>
    <w:rsid w:val="00344312"/>
    <w:rsid w:val="003461A1"/>
    <w:rsid w:val="00352F81"/>
    <w:rsid w:val="0035473C"/>
    <w:rsid w:val="003564F4"/>
    <w:rsid w:val="00363E63"/>
    <w:rsid w:val="003642DB"/>
    <w:rsid w:val="00367285"/>
    <w:rsid w:val="003807AB"/>
    <w:rsid w:val="00381F18"/>
    <w:rsid w:val="003836DD"/>
    <w:rsid w:val="003855C3"/>
    <w:rsid w:val="00386BDD"/>
    <w:rsid w:val="003870D9"/>
    <w:rsid w:val="003870EF"/>
    <w:rsid w:val="00392BF0"/>
    <w:rsid w:val="00395DFD"/>
    <w:rsid w:val="00396813"/>
    <w:rsid w:val="00396FCB"/>
    <w:rsid w:val="003A098C"/>
    <w:rsid w:val="003A31A3"/>
    <w:rsid w:val="003A49D8"/>
    <w:rsid w:val="003A5541"/>
    <w:rsid w:val="003A6208"/>
    <w:rsid w:val="003B004D"/>
    <w:rsid w:val="003B009A"/>
    <w:rsid w:val="003B0481"/>
    <w:rsid w:val="003B430A"/>
    <w:rsid w:val="003B50C6"/>
    <w:rsid w:val="003B68E7"/>
    <w:rsid w:val="003B6FAD"/>
    <w:rsid w:val="003B7EDB"/>
    <w:rsid w:val="003C100C"/>
    <w:rsid w:val="003C1818"/>
    <w:rsid w:val="003C1E4D"/>
    <w:rsid w:val="003C2321"/>
    <w:rsid w:val="003C39D0"/>
    <w:rsid w:val="003C614E"/>
    <w:rsid w:val="003C757C"/>
    <w:rsid w:val="003D09D9"/>
    <w:rsid w:val="003D1FB5"/>
    <w:rsid w:val="003D2DF3"/>
    <w:rsid w:val="003D437C"/>
    <w:rsid w:val="003D5557"/>
    <w:rsid w:val="003D7BEF"/>
    <w:rsid w:val="003E15C5"/>
    <w:rsid w:val="003E19EA"/>
    <w:rsid w:val="003E25D3"/>
    <w:rsid w:val="003E39E8"/>
    <w:rsid w:val="003E44E7"/>
    <w:rsid w:val="003E5CFB"/>
    <w:rsid w:val="003E673F"/>
    <w:rsid w:val="003F3598"/>
    <w:rsid w:val="003F631F"/>
    <w:rsid w:val="003F73EE"/>
    <w:rsid w:val="00401CB6"/>
    <w:rsid w:val="00401F53"/>
    <w:rsid w:val="00402B92"/>
    <w:rsid w:val="00404617"/>
    <w:rsid w:val="00404E7D"/>
    <w:rsid w:val="004060FF"/>
    <w:rsid w:val="0040630F"/>
    <w:rsid w:val="0040719E"/>
    <w:rsid w:val="004116F2"/>
    <w:rsid w:val="00413CDF"/>
    <w:rsid w:val="00414873"/>
    <w:rsid w:val="004153D9"/>
    <w:rsid w:val="00415DC9"/>
    <w:rsid w:val="0042568A"/>
    <w:rsid w:val="00426567"/>
    <w:rsid w:val="004311E8"/>
    <w:rsid w:val="00431BF1"/>
    <w:rsid w:val="00431EDD"/>
    <w:rsid w:val="0043293F"/>
    <w:rsid w:val="0043313E"/>
    <w:rsid w:val="00433613"/>
    <w:rsid w:val="00433B73"/>
    <w:rsid w:val="00434A09"/>
    <w:rsid w:val="004368FB"/>
    <w:rsid w:val="00440F65"/>
    <w:rsid w:val="00441024"/>
    <w:rsid w:val="0044187D"/>
    <w:rsid w:val="00441FFB"/>
    <w:rsid w:val="00442841"/>
    <w:rsid w:val="00443567"/>
    <w:rsid w:val="00443AB6"/>
    <w:rsid w:val="00445586"/>
    <w:rsid w:val="0044622E"/>
    <w:rsid w:val="0045144F"/>
    <w:rsid w:val="00452589"/>
    <w:rsid w:val="00452804"/>
    <w:rsid w:val="00452C56"/>
    <w:rsid w:val="0045340B"/>
    <w:rsid w:val="00454BB9"/>
    <w:rsid w:val="004611D8"/>
    <w:rsid w:val="00461534"/>
    <w:rsid w:val="0046356B"/>
    <w:rsid w:val="00464D01"/>
    <w:rsid w:val="00467DEA"/>
    <w:rsid w:val="00470168"/>
    <w:rsid w:val="00472AC5"/>
    <w:rsid w:val="0047475B"/>
    <w:rsid w:val="004754E5"/>
    <w:rsid w:val="00477274"/>
    <w:rsid w:val="00480369"/>
    <w:rsid w:val="00483830"/>
    <w:rsid w:val="00483BB9"/>
    <w:rsid w:val="00485145"/>
    <w:rsid w:val="004879CD"/>
    <w:rsid w:val="00487C1B"/>
    <w:rsid w:val="004936EF"/>
    <w:rsid w:val="0049551A"/>
    <w:rsid w:val="004962F0"/>
    <w:rsid w:val="004970E5"/>
    <w:rsid w:val="00497789"/>
    <w:rsid w:val="004A48C3"/>
    <w:rsid w:val="004A71E2"/>
    <w:rsid w:val="004B1063"/>
    <w:rsid w:val="004B25E4"/>
    <w:rsid w:val="004B2E8F"/>
    <w:rsid w:val="004B61EF"/>
    <w:rsid w:val="004B6CCE"/>
    <w:rsid w:val="004C2C97"/>
    <w:rsid w:val="004C4EBF"/>
    <w:rsid w:val="004C5F79"/>
    <w:rsid w:val="004C5FAB"/>
    <w:rsid w:val="004C67CA"/>
    <w:rsid w:val="004C7F55"/>
    <w:rsid w:val="004D1DAD"/>
    <w:rsid w:val="004D1E84"/>
    <w:rsid w:val="004D1EEC"/>
    <w:rsid w:val="004D2512"/>
    <w:rsid w:val="004D3CAA"/>
    <w:rsid w:val="004E1A32"/>
    <w:rsid w:val="004E1A9C"/>
    <w:rsid w:val="004E2047"/>
    <w:rsid w:val="004E21BE"/>
    <w:rsid w:val="004E2CA2"/>
    <w:rsid w:val="004E32DC"/>
    <w:rsid w:val="004E5A87"/>
    <w:rsid w:val="004E6619"/>
    <w:rsid w:val="004F00B7"/>
    <w:rsid w:val="004F1327"/>
    <w:rsid w:val="004F338B"/>
    <w:rsid w:val="004F4664"/>
    <w:rsid w:val="005016F4"/>
    <w:rsid w:val="00503FBC"/>
    <w:rsid w:val="00506768"/>
    <w:rsid w:val="00507B42"/>
    <w:rsid w:val="0051021F"/>
    <w:rsid w:val="0051130A"/>
    <w:rsid w:val="00512A28"/>
    <w:rsid w:val="0051662A"/>
    <w:rsid w:val="005236A9"/>
    <w:rsid w:val="005248A4"/>
    <w:rsid w:val="00524909"/>
    <w:rsid w:val="00525B43"/>
    <w:rsid w:val="00526A1D"/>
    <w:rsid w:val="005339B1"/>
    <w:rsid w:val="00534457"/>
    <w:rsid w:val="00537DE7"/>
    <w:rsid w:val="00544227"/>
    <w:rsid w:val="00544446"/>
    <w:rsid w:val="005464FD"/>
    <w:rsid w:val="00546C02"/>
    <w:rsid w:val="00546DBF"/>
    <w:rsid w:val="00547B0C"/>
    <w:rsid w:val="00554150"/>
    <w:rsid w:val="0055646C"/>
    <w:rsid w:val="00557697"/>
    <w:rsid w:val="00561C9A"/>
    <w:rsid w:val="00566CC8"/>
    <w:rsid w:val="00566F23"/>
    <w:rsid w:val="00571A5A"/>
    <w:rsid w:val="00573B40"/>
    <w:rsid w:val="00576D4F"/>
    <w:rsid w:val="00577384"/>
    <w:rsid w:val="005859EA"/>
    <w:rsid w:val="00591BC6"/>
    <w:rsid w:val="0059584B"/>
    <w:rsid w:val="005959C2"/>
    <w:rsid w:val="005A1A62"/>
    <w:rsid w:val="005A38D1"/>
    <w:rsid w:val="005A6B72"/>
    <w:rsid w:val="005B146D"/>
    <w:rsid w:val="005B234C"/>
    <w:rsid w:val="005B5D0B"/>
    <w:rsid w:val="005B5DA1"/>
    <w:rsid w:val="005B64DC"/>
    <w:rsid w:val="005C0940"/>
    <w:rsid w:val="005C12D5"/>
    <w:rsid w:val="005C1E2D"/>
    <w:rsid w:val="005C372B"/>
    <w:rsid w:val="005C589B"/>
    <w:rsid w:val="005D07D3"/>
    <w:rsid w:val="005D0CDB"/>
    <w:rsid w:val="005D4CB8"/>
    <w:rsid w:val="005D4F7A"/>
    <w:rsid w:val="005E3477"/>
    <w:rsid w:val="005E5ED9"/>
    <w:rsid w:val="005E5F80"/>
    <w:rsid w:val="005F062E"/>
    <w:rsid w:val="005F159A"/>
    <w:rsid w:val="005F341B"/>
    <w:rsid w:val="005F3464"/>
    <w:rsid w:val="005F4D1B"/>
    <w:rsid w:val="005F647F"/>
    <w:rsid w:val="005F6DC3"/>
    <w:rsid w:val="006034A1"/>
    <w:rsid w:val="006037F2"/>
    <w:rsid w:val="00603996"/>
    <w:rsid w:val="00603E4C"/>
    <w:rsid w:val="00604E2A"/>
    <w:rsid w:val="00605B4A"/>
    <w:rsid w:val="00610873"/>
    <w:rsid w:val="00612A85"/>
    <w:rsid w:val="00612EE4"/>
    <w:rsid w:val="00613791"/>
    <w:rsid w:val="006146AC"/>
    <w:rsid w:val="00620D3D"/>
    <w:rsid w:val="00625561"/>
    <w:rsid w:val="006269CE"/>
    <w:rsid w:val="00627DF6"/>
    <w:rsid w:val="00630297"/>
    <w:rsid w:val="0063058F"/>
    <w:rsid w:val="00631E04"/>
    <w:rsid w:val="00632087"/>
    <w:rsid w:val="00632613"/>
    <w:rsid w:val="0063497B"/>
    <w:rsid w:val="006351EF"/>
    <w:rsid w:val="00635324"/>
    <w:rsid w:val="00643646"/>
    <w:rsid w:val="00646EE9"/>
    <w:rsid w:val="0064755A"/>
    <w:rsid w:val="00650921"/>
    <w:rsid w:val="00651118"/>
    <w:rsid w:val="00652795"/>
    <w:rsid w:val="006532AC"/>
    <w:rsid w:val="00654021"/>
    <w:rsid w:val="0065424E"/>
    <w:rsid w:val="0066025C"/>
    <w:rsid w:val="00667108"/>
    <w:rsid w:val="00670931"/>
    <w:rsid w:val="00671853"/>
    <w:rsid w:val="006757E1"/>
    <w:rsid w:val="006816F1"/>
    <w:rsid w:val="00682B4D"/>
    <w:rsid w:val="00684177"/>
    <w:rsid w:val="006845E5"/>
    <w:rsid w:val="00685ED3"/>
    <w:rsid w:val="006875F1"/>
    <w:rsid w:val="00691000"/>
    <w:rsid w:val="00691110"/>
    <w:rsid w:val="006916E9"/>
    <w:rsid w:val="00693435"/>
    <w:rsid w:val="00694B91"/>
    <w:rsid w:val="006965FC"/>
    <w:rsid w:val="00697BDB"/>
    <w:rsid w:val="006A219C"/>
    <w:rsid w:val="006A2E8A"/>
    <w:rsid w:val="006A4EA3"/>
    <w:rsid w:val="006A6820"/>
    <w:rsid w:val="006B0188"/>
    <w:rsid w:val="006B4AFB"/>
    <w:rsid w:val="006B51AF"/>
    <w:rsid w:val="006B60EC"/>
    <w:rsid w:val="006B615B"/>
    <w:rsid w:val="006B62DB"/>
    <w:rsid w:val="006C2117"/>
    <w:rsid w:val="006C3101"/>
    <w:rsid w:val="006D3DB8"/>
    <w:rsid w:val="006D4F24"/>
    <w:rsid w:val="006D70D0"/>
    <w:rsid w:val="006D7C7A"/>
    <w:rsid w:val="006D7D40"/>
    <w:rsid w:val="006E15C3"/>
    <w:rsid w:val="006E1BCE"/>
    <w:rsid w:val="006E1C81"/>
    <w:rsid w:val="006E3192"/>
    <w:rsid w:val="006E3603"/>
    <w:rsid w:val="006E3E61"/>
    <w:rsid w:val="006E55EC"/>
    <w:rsid w:val="006E7DAA"/>
    <w:rsid w:val="006F2FB5"/>
    <w:rsid w:val="006F4295"/>
    <w:rsid w:val="006F4A21"/>
    <w:rsid w:val="006F6F8B"/>
    <w:rsid w:val="0070026B"/>
    <w:rsid w:val="007007BC"/>
    <w:rsid w:val="007016EF"/>
    <w:rsid w:val="0070350B"/>
    <w:rsid w:val="00707DFF"/>
    <w:rsid w:val="00707E95"/>
    <w:rsid w:val="00710BC3"/>
    <w:rsid w:val="0071116E"/>
    <w:rsid w:val="007134A7"/>
    <w:rsid w:val="00713D87"/>
    <w:rsid w:val="0071442B"/>
    <w:rsid w:val="007208CB"/>
    <w:rsid w:val="00724852"/>
    <w:rsid w:val="00725F6D"/>
    <w:rsid w:val="00730B7B"/>
    <w:rsid w:val="00731B6F"/>
    <w:rsid w:val="00732931"/>
    <w:rsid w:val="00732944"/>
    <w:rsid w:val="0074197F"/>
    <w:rsid w:val="007428C3"/>
    <w:rsid w:val="0074452D"/>
    <w:rsid w:val="0074466E"/>
    <w:rsid w:val="00747B0E"/>
    <w:rsid w:val="007500FC"/>
    <w:rsid w:val="007505D5"/>
    <w:rsid w:val="00751E23"/>
    <w:rsid w:val="00752241"/>
    <w:rsid w:val="00753C40"/>
    <w:rsid w:val="00757DF5"/>
    <w:rsid w:val="007604D0"/>
    <w:rsid w:val="00767EA5"/>
    <w:rsid w:val="007715D7"/>
    <w:rsid w:val="00773916"/>
    <w:rsid w:val="00774962"/>
    <w:rsid w:val="00774A28"/>
    <w:rsid w:val="00775813"/>
    <w:rsid w:val="007808A6"/>
    <w:rsid w:val="007812A1"/>
    <w:rsid w:val="00781B02"/>
    <w:rsid w:val="00785601"/>
    <w:rsid w:val="007865AF"/>
    <w:rsid w:val="00786BD0"/>
    <w:rsid w:val="007900D6"/>
    <w:rsid w:val="007925FF"/>
    <w:rsid w:val="00794085"/>
    <w:rsid w:val="0079410F"/>
    <w:rsid w:val="00795F98"/>
    <w:rsid w:val="007A0454"/>
    <w:rsid w:val="007A0B59"/>
    <w:rsid w:val="007A64A9"/>
    <w:rsid w:val="007A6ECE"/>
    <w:rsid w:val="007B132E"/>
    <w:rsid w:val="007B1F78"/>
    <w:rsid w:val="007B5455"/>
    <w:rsid w:val="007B553F"/>
    <w:rsid w:val="007B5C79"/>
    <w:rsid w:val="007B6951"/>
    <w:rsid w:val="007B6A21"/>
    <w:rsid w:val="007B7110"/>
    <w:rsid w:val="007B7A48"/>
    <w:rsid w:val="007C0E95"/>
    <w:rsid w:val="007C11DA"/>
    <w:rsid w:val="007C1A35"/>
    <w:rsid w:val="007C270E"/>
    <w:rsid w:val="007C27B6"/>
    <w:rsid w:val="007C27DF"/>
    <w:rsid w:val="007C34FF"/>
    <w:rsid w:val="007C5A42"/>
    <w:rsid w:val="007D06AE"/>
    <w:rsid w:val="007D0791"/>
    <w:rsid w:val="007D1B6F"/>
    <w:rsid w:val="007D204B"/>
    <w:rsid w:val="007D55EB"/>
    <w:rsid w:val="007D6C7A"/>
    <w:rsid w:val="007D71F4"/>
    <w:rsid w:val="007D79D4"/>
    <w:rsid w:val="007E2ACF"/>
    <w:rsid w:val="007E52AD"/>
    <w:rsid w:val="007E5F36"/>
    <w:rsid w:val="007E7098"/>
    <w:rsid w:val="007E70C3"/>
    <w:rsid w:val="007F1307"/>
    <w:rsid w:val="007F1736"/>
    <w:rsid w:val="007F1ADB"/>
    <w:rsid w:val="007F30B0"/>
    <w:rsid w:val="007F335E"/>
    <w:rsid w:val="007F5D01"/>
    <w:rsid w:val="007F63FA"/>
    <w:rsid w:val="007F7968"/>
    <w:rsid w:val="00800071"/>
    <w:rsid w:val="0080102E"/>
    <w:rsid w:val="008039C9"/>
    <w:rsid w:val="008041AD"/>
    <w:rsid w:val="008047CD"/>
    <w:rsid w:val="00805DA0"/>
    <w:rsid w:val="0080757E"/>
    <w:rsid w:val="00812D81"/>
    <w:rsid w:val="00815902"/>
    <w:rsid w:val="00820294"/>
    <w:rsid w:val="00820395"/>
    <w:rsid w:val="0082314F"/>
    <w:rsid w:val="00823413"/>
    <w:rsid w:val="00823650"/>
    <w:rsid w:val="00827DA4"/>
    <w:rsid w:val="00830A56"/>
    <w:rsid w:val="00831C7D"/>
    <w:rsid w:val="00832BFE"/>
    <w:rsid w:val="00837838"/>
    <w:rsid w:val="008440B3"/>
    <w:rsid w:val="00851D1A"/>
    <w:rsid w:val="00852D33"/>
    <w:rsid w:val="008553A6"/>
    <w:rsid w:val="0086011F"/>
    <w:rsid w:val="00860582"/>
    <w:rsid w:val="00860A90"/>
    <w:rsid w:val="0086102D"/>
    <w:rsid w:val="008631F4"/>
    <w:rsid w:val="0086362D"/>
    <w:rsid w:val="00865913"/>
    <w:rsid w:val="008675DD"/>
    <w:rsid w:val="00875DA9"/>
    <w:rsid w:val="00882236"/>
    <w:rsid w:val="00885F16"/>
    <w:rsid w:val="008872A9"/>
    <w:rsid w:val="00887D7E"/>
    <w:rsid w:val="008904DE"/>
    <w:rsid w:val="00891ED6"/>
    <w:rsid w:val="008922B4"/>
    <w:rsid w:val="0089259B"/>
    <w:rsid w:val="00892A1A"/>
    <w:rsid w:val="00895ABF"/>
    <w:rsid w:val="00897094"/>
    <w:rsid w:val="008A2498"/>
    <w:rsid w:val="008A3D40"/>
    <w:rsid w:val="008A66CB"/>
    <w:rsid w:val="008A66F0"/>
    <w:rsid w:val="008A723F"/>
    <w:rsid w:val="008A72EF"/>
    <w:rsid w:val="008B38F0"/>
    <w:rsid w:val="008B447B"/>
    <w:rsid w:val="008B5989"/>
    <w:rsid w:val="008B6025"/>
    <w:rsid w:val="008B6FEE"/>
    <w:rsid w:val="008B7720"/>
    <w:rsid w:val="008C027F"/>
    <w:rsid w:val="008C079E"/>
    <w:rsid w:val="008C20B4"/>
    <w:rsid w:val="008C3621"/>
    <w:rsid w:val="008C6B3F"/>
    <w:rsid w:val="008D24AA"/>
    <w:rsid w:val="008D2BEE"/>
    <w:rsid w:val="008D2D3E"/>
    <w:rsid w:val="008D6607"/>
    <w:rsid w:val="008D66B4"/>
    <w:rsid w:val="008E369F"/>
    <w:rsid w:val="008F1E1B"/>
    <w:rsid w:val="008F54E1"/>
    <w:rsid w:val="008F615B"/>
    <w:rsid w:val="008F74DB"/>
    <w:rsid w:val="00902DE7"/>
    <w:rsid w:val="009053F3"/>
    <w:rsid w:val="009060E7"/>
    <w:rsid w:val="00906D5C"/>
    <w:rsid w:val="00907A5D"/>
    <w:rsid w:val="00910265"/>
    <w:rsid w:val="009104CC"/>
    <w:rsid w:val="00911798"/>
    <w:rsid w:val="00911AFC"/>
    <w:rsid w:val="00913D6A"/>
    <w:rsid w:val="0091780B"/>
    <w:rsid w:val="00921394"/>
    <w:rsid w:val="009222C0"/>
    <w:rsid w:val="00923A3C"/>
    <w:rsid w:val="009246CB"/>
    <w:rsid w:val="00931FBA"/>
    <w:rsid w:val="0093604B"/>
    <w:rsid w:val="00941376"/>
    <w:rsid w:val="00941925"/>
    <w:rsid w:val="00942139"/>
    <w:rsid w:val="00944D7A"/>
    <w:rsid w:val="0094518C"/>
    <w:rsid w:val="00945A1E"/>
    <w:rsid w:val="00946C4C"/>
    <w:rsid w:val="00946D32"/>
    <w:rsid w:val="00951A54"/>
    <w:rsid w:val="009523A5"/>
    <w:rsid w:val="00952995"/>
    <w:rsid w:val="009549E2"/>
    <w:rsid w:val="0095FDF8"/>
    <w:rsid w:val="00960A00"/>
    <w:rsid w:val="00960D51"/>
    <w:rsid w:val="00962622"/>
    <w:rsid w:val="00963EFF"/>
    <w:rsid w:val="00965D4B"/>
    <w:rsid w:val="00966F53"/>
    <w:rsid w:val="00973624"/>
    <w:rsid w:val="00974FB7"/>
    <w:rsid w:val="00980B58"/>
    <w:rsid w:val="00980B94"/>
    <w:rsid w:val="0098112E"/>
    <w:rsid w:val="009837E5"/>
    <w:rsid w:val="00983FCA"/>
    <w:rsid w:val="009851A1"/>
    <w:rsid w:val="00985DC7"/>
    <w:rsid w:val="009918B9"/>
    <w:rsid w:val="00991904"/>
    <w:rsid w:val="00992C64"/>
    <w:rsid w:val="00994071"/>
    <w:rsid w:val="00994C43"/>
    <w:rsid w:val="00995B72"/>
    <w:rsid w:val="00997E4B"/>
    <w:rsid w:val="009A0155"/>
    <w:rsid w:val="009A1672"/>
    <w:rsid w:val="009A1E12"/>
    <w:rsid w:val="009A1FDA"/>
    <w:rsid w:val="009A6C8E"/>
    <w:rsid w:val="009B5049"/>
    <w:rsid w:val="009C1781"/>
    <w:rsid w:val="009C2100"/>
    <w:rsid w:val="009C3397"/>
    <w:rsid w:val="009C356A"/>
    <w:rsid w:val="009C4D53"/>
    <w:rsid w:val="009C4F2D"/>
    <w:rsid w:val="009C7854"/>
    <w:rsid w:val="009D2104"/>
    <w:rsid w:val="009D311B"/>
    <w:rsid w:val="009D421F"/>
    <w:rsid w:val="009D5471"/>
    <w:rsid w:val="009D5645"/>
    <w:rsid w:val="009D6A13"/>
    <w:rsid w:val="009E1FDE"/>
    <w:rsid w:val="009E3EF0"/>
    <w:rsid w:val="009E6941"/>
    <w:rsid w:val="009E77AC"/>
    <w:rsid w:val="009F0294"/>
    <w:rsid w:val="009F0F0F"/>
    <w:rsid w:val="009F12C4"/>
    <w:rsid w:val="009F2D80"/>
    <w:rsid w:val="009F2DAD"/>
    <w:rsid w:val="009F3074"/>
    <w:rsid w:val="009F4D45"/>
    <w:rsid w:val="009F676B"/>
    <w:rsid w:val="009F6CF8"/>
    <w:rsid w:val="009F744C"/>
    <w:rsid w:val="009F7830"/>
    <w:rsid w:val="00A00289"/>
    <w:rsid w:val="00A00B25"/>
    <w:rsid w:val="00A01515"/>
    <w:rsid w:val="00A016D6"/>
    <w:rsid w:val="00A02C60"/>
    <w:rsid w:val="00A072AA"/>
    <w:rsid w:val="00A072E2"/>
    <w:rsid w:val="00A07D0C"/>
    <w:rsid w:val="00A107AD"/>
    <w:rsid w:val="00A15098"/>
    <w:rsid w:val="00A175D0"/>
    <w:rsid w:val="00A17EDA"/>
    <w:rsid w:val="00A20ADA"/>
    <w:rsid w:val="00A27242"/>
    <w:rsid w:val="00A273CF"/>
    <w:rsid w:val="00A2783E"/>
    <w:rsid w:val="00A279FF"/>
    <w:rsid w:val="00A312A7"/>
    <w:rsid w:val="00A35FCE"/>
    <w:rsid w:val="00A37509"/>
    <w:rsid w:val="00A42839"/>
    <w:rsid w:val="00A428F5"/>
    <w:rsid w:val="00A44392"/>
    <w:rsid w:val="00A45B47"/>
    <w:rsid w:val="00A45CDD"/>
    <w:rsid w:val="00A460DE"/>
    <w:rsid w:val="00A47A3E"/>
    <w:rsid w:val="00A50814"/>
    <w:rsid w:val="00A556C0"/>
    <w:rsid w:val="00A5634F"/>
    <w:rsid w:val="00A621D0"/>
    <w:rsid w:val="00A679FD"/>
    <w:rsid w:val="00A67B0A"/>
    <w:rsid w:val="00A7050D"/>
    <w:rsid w:val="00A738F7"/>
    <w:rsid w:val="00A74F05"/>
    <w:rsid w:val="00A75D0C"/>
    <w:rsid w:val="00A831E3"/>
    <w:rsid w:val="00A8329F"/>
    <w:rsid w:val="00A86619"/>
    <w:rsid w:val="00A87870"/>
    <w:rsid w:val="00A87BDB"/>
    <w:rsid w:val="00A87F93"/>
    <w:rsid w:val="00A90AA6"/>
    <w:rsid w:val="00A91D31"/>
    <w:rsid w:val="00A91E17"/>
    <w:rsid w:val="00A93963"/>
    <w:rsid w:val="00A94982"/>
    <w:rsid w:val="00A958CD"/>
    <w:rsid w:val="00A96B65"/>
    <w:rsid w:val="00A9701F"/>
    <w:rsid w:val="00A977FA"/>
    <w:rsid w:val="00AA1F25"/>
    <w:rsid w:val="00AA303E"/>
    <w:rsid w:val="00AA32C3"/>
    <w:rsid w:val="00AA4707"/>
    <w:rsid w:val="00AA5B1C"/>
    <w:rsid w:val="00AA62C6"/>
    <w:rsid w:val="00AB0507"/>
    <w:rsid w:val="00AB0C65"/>
    <w:rsid w:val="00AB180C"/>
    <w:rsid w:val="00AB1D9F"/>
    <w:rsid w:val="00AB38FC"/>
    <w:rsid w:val="00AB3A85"/>
    <w:rsid w:val="00AB3D5F"/>
    <w:rsid w:val="00AB5FDD"/>
    <w:rsid w:val="00AB6F82"/>
    <w:rsid w:val="00AC328B"/>
    <w:rsid w:val="00AC3EC7"/>
    <w:rsid w:val="00AC41FA"/>
    <w:rsid w:val="00AD04F5"/>
    <w:rsid w:val="00AD0ECA"/>
    <w:rsid w:val="00AD1116"/>
    <w:rsid w:val="00AD117F"/>
    <w:rsid w:val="00AD1369"/>
    <w:rsid w:val="00AD2B31"/>
    <w:rsid w:val="00AD4627"/>
    <w:rsid w:val="00AD7A38"/>
    <w:rsid w:val="00AE1F5A"/>
    <w:rsid w:val="00AE28CB"/>
    <w:rsid w:val="00AE464D"/>
    <w:rsid w:val="00AE71DF"/>
    <w:rsid w:val="00AE7CFC"/>
    <w:rsid w:val="00AF1287"/>
    <w:rsid w:val="00AF3058"/>
    <w:rsid w:val="00AF33A6"/>
    <w:rsid w:val="00AF3E2C"/>
    <w:rsid w:val="00AF4C54"/>
    <w:rsid w:val="00AF561D"/>
    <w:rsid w:val="00AF591D"/>
    <w:rsid w:val="00AF691F"/>
    <w:rsid w:val="00AF7025"/>
    <w:rsid w:val="00B00E5E"/>
    <w:rsid w:val="00B011F6"/>
    <w:rsid w:val="00B01351"/>
    <w:rsid w:val="00B03CA6"/>
    <w:rsid w:val="00B04ED6"/>
    <w:rsid w:val="00B0510F"/>
    <w:rsid w:val="00B065AB"/>
    <w:rsid w:val="00B06944"/>
    <w:rsid w:val="00B07411"/>
    <w:rsid w:val="00B075CD"/>
    <w:rsid w:val="00B11BC5"/>
    <w:rsid w:val="00B13C73"/>
    <w:rsid w:val="00B164A8"/>
    <w:rsid w:val="00B220A3"/>
    <w:rsid w:val="00B231A8"/>
    <w:rsid w:val="00B251E8"/>
    <w:rsid w:val="00B3320A"/>
    <w:rsid w:val="00B33E45"/>
    <w:rsid w:val="00B33E73"/>
    <w:rsid w:val="00B35007"/>
    <w:rsid w:val="00B361C4"/>
    <w:rsid w:val="00B36781"/>
    <w:rsid w:val="00B37BB0"/>
    <w:rsid w:val="00B37EC9"/>
    <w:rsid w:val="00B412E6"/>
    <w:rsid w:val="00B4417F"/>
    <w:rsid w:val="00B451B6"/>
    <w:rsid w:val="00B5062D"/>
    <w:rsid w:val="00B50968"/>
    <w:rsid w:val="00B5240F"/>
    <w:rsid w:val="00B52475"/>
    <w:rsid w:val="00B52C1F"/>
    <w:rsid w:val="00B52F7E"/>
    <w:rsid w:val="00B568DF"/>
    <w:rsid w:val="00B620E0"/>
    <w:rsid w:val="00B632F2"/>
    <w:rsid w:val="00B6408D"/>
    <w:rsid w:val="00B67A67"/>
    <w:rsid w:val="00B7051C"/>
    <w:rsid w:val="00B72AFF"/>
    <w:rsid w:val="00B738F6"/>
    <w:rsid w:val="00B75097"/>
    <w:rsid w:val="00B76AFF"/>
    <w:rsid w:val="00B8300F"/>
    <w:rsid w:val="00B83095"/>
    <w:rsid w:val="00B84B0D"/>
    <w:rsid w:val="00B86F0E"/>
    <w:rsid w:val="00B87466"/>
    <w:rsid w:val="00B92B25"/>
    <w:rsid w:val="00B92E1E"/>
    <w:rsid w:val="00B95CBA"/>
    <w:rsid w:val="00B96CD9"/>
    <w:rsid w:val="00BA2771"/>
    <w:rsid w:val="00BA635F"/>
    <w:rsid w:val="00BA6AE9"/>
    <w:rsid w:val="00BB0495"/>
    <w:rsid w:val="00BB13AF"/>
    <w:rsid w:val="00BB1D92"/>
    <w:rsid w:val="00BB5E3B"/>
    <w:rsid w:val="00BB6DF6"/>
    <w:rsid w:val="00BC248B"/>
    <w:rsid w:val="00BC514B"/>
    <w:rsid w:val="00BC7192"/>
    <w:rsid w:val="00BC71FE"/>
    <w:rsid w:val="00BC72F3"/>
    <w:rsid w:val="00BD1574"/>
    <w:rsid w:val="00BD7024"/>
    <w:rsid w:val="00BE3D78"/>
    <w:rsid w:val="00BE4CE6"/>
    <w:rsid w:val="00BE6F4A"/>
    <w:rsid w:val="00BE73A4"/>
    <w:rsid w:val="00BF2574"/>
    <w:rsid w:val="00BF2E96"/>
    <w:rsid w:val="00BF5790"/>
    <w:rsid w:val="00BF7C4E"/>
    <w:rsid w:val="00C02C03"/>
    <w:rsid w:val="00C032F4"/>
    <w:rsid w:val="00C03386"/>
    <w:rsid w:val="00C04E5F"/>
    <w:rsid w:val="00C10D2D"/>
    <w:rsid w:val="00C14D3C"/>
    <w:rsid w:val="00C14E09"/>
    <w:rsid w:val="00C166C5"/>
    <w:rsid w:val="00C22E0A"/>
    <w:rsid w:val="00C25496"/>
    <w:rsid w:val="00C2620E"/>
    <w:rsid w:val="00C3007B"/>
    <w:rsid w:val="00C30A2C"/>
    <w:rsid w:val="00C30BAE"/>
    <w:rsid w:val="00C312F2"/>
    <w:rsid w:val="00C319C7"/>
    <w:rsid w:val="00C32160"/>
    <w:rsid w:val="00C40378"/>
    <w:rsid w:val="00C4078E"/>
    <w:rsid w:val="00C425D9"/>
    <w:rsid w:val="00C429AF"/>
    <w:rsid w:val="00C43F82"/>
    <w:rsid w:val="00C44570"/>
    <w:rsid w:val="00C467B6"/>
    <w:rsid w:val="00C471D8"/>
    <w:rsid w:val="00C51057"/>
    <w:rsid w:val="00C514BE"/>
    <w:rsid w:val="00C56624"/>
    <w:rsid w:val="00C566D7"/>
    <w:rsid w:val="00C57003"/>
    <w:rsid w:val="00C60295"/>
    <w:rsid w:val="00C60312"/>
    <w:rsid w:val="00C61DEB"/>
    <w:rsid w:val="00C665F2"/>
    <w:rsid w:val="00C75160"/>
    <w:rsid w:val="00C76414"/>
    <w:rsid w:val="00C779AB"/>
    <w:rsid w:val="00C80811"/>
    <w:rsid w:val="00C82D4D"/>
    <w:rsid w:val="00C82EE3"/>
    <w:rsid w:val="00C86DE7"/>
    <w:rsid w:val="00C8715E"/>
    <w:rsid w:val="00C9035F"/>
    <w:rsid w:val="00C90DB8"/>
    <w:rsid w:val="00C9369F"/>
    <w:rsid w:val="00C96786"/>
    <w:rsid w:val="00C973A1"/>
    <w:rsid w:val="00C97E49"/>
    <w:rsid w:val="00CA1484"/>
    <w:rsid w:val="00CA1D12"/>
    <w:rsid w:val="00CA335F"/>
    <w:rsid w:val="00CA758A"/>
    <w:rsid w:val="00CB3FEF"/>
    <w:rsid w:val="00CB4BA8"/>
    <w:rsid w:val="00CB5CE9"/>
    <w:rsid w:val="00CC047D"/>
    <w:rsid w:val="00CC2514"/>
    <w:rsid w:val="00CC4418"/>
    <w:rsid w:val="00CC634C"/>
    <w:rsid w:val="00CC6F4D"/>
    <w:rsid w:val="00CD1534"/>
    <w:rsid w:val="00CD1BF3"/>
    <w:rsid w:val="00CD2092"/>
    <w:rsid w:val="00CD22D0"/>
    <w:rsid w:val="00CD2E1B"/>
    <w:rsid w:val="00CD5F38"/>
    <w:rsid w:val="00CD62F0"/>
    <w:rsid w:val="00CE2068"/>
    <w:rsid w:val="00CE20E2"/>
    <w:rsid w:val="00CE249C"/>
    <w:rsid w:val="00CE6472"/>
    <w:rsid w:val="00CE7691"/>
    <w:rsid w:val="00CF6407"/>
    <w:rsid w:val="00CF7D11"/>
    <w:rsid w:val="00D00CEE"/>
    <w:rsid w:val="00D01A56"/>
    <w:rsid w:val="00D0291C"/>
    <w:rsid w:val="00D03EF1"/>
    <w:rsid w:val="00D1066F"/>
    <w:rsid w:val="00D111E2"/>
    <w:rsid w:val="00D12546"/>
    <w:rsid w:val="00D14DA1"/>
    <w:rsid w:val="00D163B3"/>
    <w:rsid w:val="00D166E3"/>
    <w:rsid w:val="00D202BE"/>
    <w:rsid w:val="00D2314E"/>
    <w:rsid w:val="00D25924"/>
    <w:rsid w:val="00D26965"/>
    <w:rsid w:val="00D26C2A"/>
    <w:rsid w:val="00D27B07"/>
    <w:rsid w:val="00D304BD"/>
    <w:rsid w:val="00D312B6"/>
    <w:rsid w:val="00D31365"/>
    <w:rsid w:val="00D325C4"/>
    <w:rsid w:val="00D32E2D"/>
    <w:rsid w:val="00D33857"/>
    <w:rsid w:val="00D33D8C"/>
    <w:rsid w:val="00D352E3"/>
    <w:rsid w:val="00D360D7"/>
    <w:rsid w:val="00D375EA"/>
    <w:rsid w:val="00D40063"/>
    <w:rsid w:val="00D4070B"/>
    <w:rsid w:val="00D427A2"/>
    <w:rsid w:val="00D438C0"/>
    <w:rsid w:val="00D4606E"/>
    <w:rsid w:val="00D474DB"/>
    <w:rsid w:val="00D50532"/>
    <w:rsid w:val="00D53406"/>
    <w:rsid w:val="00D55EFF"/>
    <w:rsid w:val="00D60AF9"/>
    <w:rsid w:val="00D63D13"/>
    <w:rsid w:val="00D64479"/>
    <w:rsid w:val="00D65FC7"/>
    <w:rsid w:val="00D66010"/>
    <w:rsid w:val="00D70081"/>
    <w:rsid w:val="00D71B49"/>
    <w:rsid w:val="00D736A9"/>
    <w:rsid w:val="00D73CD5"/>
    <w:rsid w:val="00D7583C"/>
    <w:rsid w:val="00D779C2"/>
    <w:rsid w:val="00D77B46"/>
    <w:rsid w:val="00D80C27"/>
    <w:rsid w:val="00D81ADD"/>
    <w:rsid w:val="00D84FFE"/>
    <w:rsid w:val="00D90518"/>
    <w:rsid w:val="00D90797"/>
    <w:rsid w:val="00D93EAC"/>
    <w:rsid w:val="00D94BE8"/>
    <w:rsid w:val="00D96746"/>
    <w:rsid w:val="00D96A15"/>
    <w:rsid w:val="00D97C14"/>
    <w:rsid w:val="00DA13EF"/>
    <w:rsid w:val="00DA7181"/>
    <w:rsid w:val="00DB1605"/>
    <w:rsid w:val="00DB1C32"/>
    <w:rsid w:val="00DB460F"/>
    <w:rsid w:val="00DB75A0"/>
    <w:rsid w:val="00DC1072"/>
    <w:rsid w:val="00DC1E08"/>
    <w:rsid w:val="00DC2098"/>
    <w:rsid w:val="00DC20A1"/>
    <w:rsid w:val="00DC325F"/>
    <w:rsid w:val="00DC5C9E"/>
    <w:rsid w:val="00DC6692"/>
    <w:rsid w:val="00DC6B20"/>
    <w:rsid w:val="00DC7921"/>
    <w:rsid w:val="00DD05CD"/>
    <w:rsid w:val="00DD1D26"/>
    <w:rsid w:val="00DD3750"/>
    <w:rsid w:val="00DD444A"/>
    <w:rsid w:val="00DD5D56"/>
    <w:rsid w:val="00DD5ED4"/>
    <w:rsid w:val="00DE2EA9"/>
    <w:rsid w:val="00DE3232"/>
    <w:rsid w:val="00DE4ACB"/>
    <w:rsid w:val="00DE72F6"/>
    <w:rsid w:val="00DF216C"/>
    <w:rsid w:val="00DF2C1F"/>
    <w:rsid w:val="00DF3707"/>
    <w:rsid w:val="00DF4F0B"/>
    <w:rsid w:val="00DF507F"/>
    <w:rsid w:val="00E000F1"/>
    <w:rsid w:val="00E00965"/>
    <w:rsid w:val="00E02297"/>
    <w:rsid w:val="00E02749"/>
    <w:rsid w:val="00E07AD7"/>
    <w:rsid w:val="00E10FF7"/>
    <w:rsid w:val="00E12EBC"/>
    <w:rsid w:val="00E145B8"/>
    <w:rsid w:val="00E159E0"/>
    <w:rsid w:val="00E17B92"/>
    <w:rsid w:val="00E216C1"/>
    <w:rsid w:val="00E23629"/>
    <w:rsid w:val="00E2449D"/>
    <w:rsid w:val="00E24F97"/>
    <w:rsid w:val="00E257B4"/>
    <w:rsid w:val="00E2636C"/>
    <w:rsid w:val="00E26861"/>
    <w:rsid w:val="00E269DC"/>
    <w:rsid w:val="00E3312F"/>
    <w:rsid w:val="00E33B45"/>
    <w:rsid w:val="00E33C32"/>
    <w:rsid w:val="00E34906"/>
    <w:rsid w:val="00E35966"/>
    <w:rsid w:val="00E37C2A"/>
    <w:rsid w:val="00E4010B"/>
    <w:rsid w:val="00E427FD"/>
    <w:rsid w:val="00E45A57"/>
    <w:rsid w:val="00E464B7"/>
    <w:rsid w:val="00E54584"/>
    <w:rsid w:val="00E607AA"/>
    <w:rsid w:val="00E622F0"/>
    <w:rsid w:val="00E62877"/>
    <w:rsid w:val="00E63391"/>
    <w:rsid w:val="00E63C72"/>
    <w:rsid w:val="00E641D4"/>
    <w:rsid w:val="00E65ECE"/>
    <w:rsid w:val="00E66455"/>
    <w:rsid w:val="00E70C79"/>
    <w:rsid w:val="00E71608"/>
    <w:rsid w:val="00E721FB"/>
    <w:rsid w:val="00E72B94"/>
    <w:rsid w:val="00E766B9"/>
    <w:rsid w:val="00E767A4"/>
    <w:rsid w:val="00E776EC"/>
    <w:rsid w:val="00E7791D"/>
    <w:rsid w:val="00E77EDB"/>
    <w:rsid w:val="00E83937"/>
    <w:rsid w:val="00E851FA"/>
    <w:rsid w:val="00E911E5"/>
    <w:rsid w:val="00E93C87"/>
    <w:rsid w:val="00E96754"/>
    <w:rsid w:val="00E97A77"/>
    <w:rsid w:val="00EA30E1"/>
    <w:rsid w:val="00EA3765"/>
    <w:rsid w:val="00EA4DF2"/>
    <w:rsid w:val="00EA7387"/>
    <w:rsid w:val="00EB55BD"/>
    <w:rsid w:val="00EB6149"/>
    <w:rsid w:val="00EB6DF9"/>
    <w:rsid w:val="00EB6FCA"/>
    <w:rsid w:val="00EB797A"/>
    <w:rsid w:val="00EC0CA0"/>
    <w:rsid w:val="00EC14BC"/>
    <w:rsid w:val="00EC4401"/>
    <w:rsid w:val="00EC4FDF"/>
    <w:rsid w:val="00EC5E41"/>
    <w:rsid w:val="00EC67F8"/>
    <w:rsid w:val="00EC715D"/>
    <w:rsid w:val="00EC7560"/>
    <w:rsid w:val="00ED08D1"/>
    <w:rsid w:val="00ED3010"/>
    <w:rsid w:val="00ED46BA"/>
    <w:rsid w:val="00ED6CE9"/>
    <w:rsid w:val="00EE35CB"/>
    <w:rsid w:val="00EE6D8C"/>
    <w:rsid w:val="00EE7E6E"/>
    <w:rsid w:val="00EF01AD"/>
    <w:rsid w:val="00EF0298"/>
    <w:rsid w:val="00EF0F08"/>
    <w:rsid w:val="00EF1D1F"/>
    <w:rsid w:val="00EF3336"/>
    <w:rsid w:val="00EF6493"/>
    <w:rsid w:val="00F00AF2"/>
    <w:rsid w:val="00F01130"/>
    <w:rsid w:val="00F02679"/>
    <w:rsid w:val="00F028BF"/>
    <w:rsid w:val="00F04784"/>
    <w:rsid w:val="00F04C60"/>
    <w:rsid w:val="00F04FAC"/>
    <w:rsid w:val="00F07D62"/>
    <w:rsid w:val="00F146B6"/>
    <w:rsid w:val="00F1472B"/>
    <w:rsid w:val="00F14FF8"/>
    <w:rsid w:val="00F154CC"/>
    <w:rsid w:val="00F15C7D"/>
    <w:rsid w:val="00F17B53"/>
    <w:rsid w:val="00F203D2"/>
    <w:rsid w:val="00F216D2"/>
    <w:rsid w:val="00F2287A"/>
    <w:rsid w:val="00F23FF4"/>
    <w:rsid w:val="00F2729B"/>
    <w:rsid w:val="00F31776"/>
    <w:rsid w:val="00F31B21"/>
    <w:rsid w:val="00F31EF0"/>
    <w:rsid w:val="00F336CD"/>
    <w:rsid w:val="00F34637"/>
    <w:rsid w:val="00F34B0A"/>
    <w:rsid w:val="00F351C6"/>
    <w:rsid w:val="00F35431"/>
    <w:rsid w:val="00F35584"/>
    <w:rsid w:val="00F37B22"/>
    <w:rsid w:val="00F409C1"/>
    <w:rsid w:val="00F40FAC"/>
    <w:rsid w:val="00F41719"/>
    <w:rsid w:val="00F41E1A"/>
    <w:rsid w:val="00F43F6C"/>
    <w:rsid w:val="00F45526"/>
    <w:rsid w:val="00F45DDA"/>
    <w:rsid w:val="00F45E56"/>
    <w:rsid w:val="00F46332"/>
    <w:rsid w:val="00F468BD"/>
    <w:rsid w:val="00F4698C"/>
    <w:rsid w:val="00F46B5D"/>
    <w:rsid w:val="00F47B15"/>
    <w:rsid w:val="00F537AD"/>
    <w:rsid w:val="00F545EF"/>
    <w:rsid w:val="00F615CE"/>
    <w:rsid w:val="00F65156"/>
    <w:rsid w:val="00F66E1B"/>
    <w:rsid w:val="00F66F5F"/>
    <w:rsid w:val="00F675A3"/>
    <w:rsid w:val="00F67CC4"/>
    <w:rsid w:val="00F714B4"/>
    <w:rsid w:val="00F72AFE"/>
    <w:rsid w:val="00F76880"/>
    <w:rsid w:val="00F8017B"/>
    <w:rsid w:val="00F81EBC"/>
    <w:rsid w:val="00F8251C"/>
    <w:rsid w:val="00F82A3A"/>
    <w:rsid w:val="00F84BF0"/>
    <w:rsid w:val="00F87774"/>
    <w:rsid w:val="00F92E14"/>
    <w:rsid w:val="00F930F6"/>
    <w:rsid w:val="00F943F0"/>
    <w:rsid w:val="00F95278"/>
    <w:rsid w:val="00FA0D8A"/>
    <w:rsid w:val="00FA2DA1"/>
    <w:rsid w:val="00FA425F"/>
    <w:rsid w:val="00FA45E3"/>
    <w:rsid w:val="00FA4856"/>
    <w:rsid w:val="00FA4AE0"/>
    <w:rsid w:val="00FA4B70"/>
    <w:rsid w:val="00FA65A8"/>
    <w:rsid w:val="00FA6C6F"/>
    <w:rsid w:val="00FB099C"/>
    <w:rsid w:val="00FB1CCE"/>
    <w:rsid w:val="00FB2AB3"/>
    <w:rsid w:val="00FB3B84"/>
    <w:rsid w:val="00FB5533"/>
    <w:rsid w:val="00FB707F"/>
    <w:rsid w:val="00FB7465"/>
    <w:rsid w:val="00FB798D"/>
    <w:rsid w:val="00FC0EF0"/>
    <w:rsid w:val="00FC1C63"/>
    <w:rsid w:val="00FC492F"/>
    <w:rsid w:val="00FC69AE"/>
    <w:rsid w:val="00FD2BAB"/>
    <w:rsid w:val="00FD41F4"/>
    <w:rsid w:val="00FD58E3"/>
    <w:rsid w:val="00FD6B69"/>
    <w:rsid w:val="00FD7D38"/>
    <w:rsid w:val="00FE05AD"/>
    <w:rsid w:val="00FE0E6D"/>
    <w:rsid w:val="00FE12B1"/>
    <w:rsid w:val="00FE3B44"/>
    <w:rsid w:val="00FE3C26"/>
    <w:rsid w:val="00FE6081"/>
    <w:rsid w:val="00FE6D72"/>
    <w:rsid w:val="00FE7254"/>
    <w:rsid w:val="00FF0936"/>
    <w:rsid w:val="00FF1AD6"/>
    <w:rsid w:val="00FF3BEC"/>
    <w:rsid w:val="00FF4507"/>
    <w:rsid w:val="017C8C5B"/>
    <w:rsid w:val="02160AC6"/>
    <w:rsid w:val="02254EA0"/>
    <w:rsid w:val="023C16C7"/>
    <w:rsid w:val="02CAE220"/>
    <w:rsid w:val="02FC8395"/>
    <w:rsid w:val="02FEA3DA"/>
    <w:rsid w:val="031F89D5"/>
    <w:rsid w:val="03C5B53F"/>
    <w:rsid w:val="03CA8306"/>
    <w:rsid w:val="03E42674"/>
    <w:rsid w:val="040697B3"/>
    <w:rsid w:val="042C7FF1"/>
    <w:rsid w:val="045D0530"/>
    <w:rsid w:val="0554E1C7"/>
    <w:rsid w:val="063477FD"/>
    <w:rsid w:val="064E2556"/>
    <w:rsid w:val="0698BD7A"/>
    <w:rsid w:val="069C141A"/>
    <w:rsid w:val="07EF657F"/>
    <w:rsid w:val="08A9457F"/>
    <w:rsid w:val="0930EE6B"/>
    <w:rsid w:val="098C6E0D"/>
    <w:rsid w:val="09AD2301"/>
    <w:rsid w:val="0A775FF4"/>
    <w:rsid w:val="0AEFE1E9"/>
    <w:rsid w:val="0B1A03D1"/>
    <w:rsid w:val="0B3D418E"/>
    <w:rsid w:val="0C68C8AB"/>
    <w:rsid w:val="0C7BAEA7"/>
    <w:rsid w:val="0C840979"/>
    <w:rsid w:val="0D10F6EB"/>
    <w:rsid w:val="0DBAD863"/>
    <w:rsid w:val="0DC8C5B9"/>
    <w:rsid w:val="0E949ED3"/>
    <w:rsid w:val="0EE02FC1"/>
    <w:rsid w:val="0F02BDF8"/>
    <w:rsid w:val="0F7BD5AB"/>
    <w:rsid w:val="0F87A5B7"/>
    <w:rsid w:val="0FFCFC7A"/>
    <w:rsid w:val="11A52762"/>
    <w:rsid w:val="122648D3"/>
    <w:rsid w:val="12539E8D"/>
    <w:rsid w:val="12C716E4"/>
    <w:rsid w:val="12FACEAC"/>
    <w:rsid w:val="13AB9A3B"/>
    <w:rsid w:val="14BE92FB"/>
    <w:rsid w:val="1532169F"/>
    <w:rsid w:val="17638EF5"/>
    <w:rsid w:val="1765C725"/>
    <w:rsid w:val="17ED4A18"/>
    <w:rsid w:val="18822DCF"/>
    <w:rsid w:val="1942DF54"/>
    <w:rsid w:val="1992BEA2"/>
    <w:rsid w:val="1A758774"/>
    <w:rsid w:val="1A9EABF4"/>
    <w:rsid w:val="1AA8FFC2"/>
    <w:rsid w:val="1B0CABDF"/>
    <w:rsid w:val="1B4529D5"/>
    <w:rsid w:val="1B7635A0"/>
    <w:rsid w:val="1BCFBC40"/>
    <w:rsid w:val="1D7741F4"/>
    <w:rsid w:val="1D995CB3"/>
    <w:rsid w:val="1DDA426A"/>
    <w:rsid w:val="1F59CFAC"/>
    <w:rsid w:val="1FB002BD"/>
    <w:rsid w:val="1FCFB587"/>
    <w:rsid w:val="1FD5EEAF"/>
    <w:rsid w:val="217F0980"/>
    <w:rsid w:val="21853549"/>
    <w:rsid w:val="2263EFD9"/>
    <w:rsid w:val="23CF861A"/>
    <w:rsid w:val="2436D986"/>
    <w:rsid w:val="2458B8BB"/>
    <w:rsid w:val="24F8411B"/>
    <w:rsid w:val="251FBEC0"/>
    <w:rsid w:val="25D6E30B"/>
    <w:rsid w:val="26457407"/>
    <w:rsid w:val="26573C2D"/>
    <w:rsid w:val="26DCA10E"/>
    <w:rsid w:val="26E9D798"/>
    <w:rsid w:val="277244C9"/>
    <w:rsid w:val="27E0E32F"/>
    <w:rsid w:val="28A42BD2"/>
    <w:rsid w:val="28D561F5"/>
    <w:rsid w:val="29C3CE22"/>
    <w:rsid w:val="2AEC0DD9"/>
    <w:rsid w:val="2B09989A"/>
    <w:rsid w:val="2C11817C"/>
    <w:rsid w:val="2C83AB41"/>
    <w:rsid w:val="2CF37CD5"/>
    <w:rsid w:val="2D75E017"/>
    <w:rsid w:val="2D861291"/>
    <w:rsid w:val="2D8CF69D"/>
    <w:rsid w:val="2D94B6D3"/>
    <w:rsid w:val="2D984A72"/>
    <w:rsid w:val="2D9C8E39"/>
    <w:rsid w:val="2DB875E9"/>
    <w:rsid w:val="2DC6FE95"/>
    <w:rsid w:val="2E7DA677"/>
    <w:rsid w:val="2EE76CF1"/>
    <w:rsid w:val="2F0D6271"/>
    <w:rsid w:val="2F36B946"/>
    <w:rsid w:val="2F778036"/>
    <w:rsid w:val="305F43B3"/>
    <w:rsid w:val="30908CE1"/>
    <w:rsid w:val="30997830"/>
    <w:rsid w:val="316A4340"/>
    <w:rsid w:val="3209F4CC"/>
    <w:rsid w:val="320B7194"/>
    <w:rsid w:val="325F00C6"/>
    <w:rsid w:val="32AA33D9"/>
    <w:rsid w:val="3363D3F4"/>
    <w:rsid w:val="336CC52D"/>
    <w:rsid w:val="33AFC3C8"/>
    <w:rsid w:val="33F9E397"/>
    <w:rsid w:val="34D3034A"/>
    <w:rsid w:val="35A0C812"/>
    <w:rsid w:val="360A30C2"/>
    <w:rsid w:val="3612F53A"/>
    <w:rsid w:val="361CEC86"/>
    <w:rsid w:val="3882FBBA"/>
    <w:rsid w:val="3893BE85"/>
    <w:rsid w:val="391DEB16"/>
    <w:rsid w:val="394AD222"/>
    <w:rsid w:val="39BDD125"/>
    <w:rsid w:val="39FC806D"/>
    <w:rsid w:val="3A0F4DF6"/>
    <w:rsid w:val="3A1B38A7"/>
    <w:rsid w:val="3B684D60"/>
    <w:rsid w:val="3C1A1869"/>
    <w:rsid w:val="3C82DD6E"/>
    <w:rsid w:val="3CEB3C7D"/>
    <w:rsid w:val="3CEC1334"/>
    <w:rsid w:val="3D1DD4A1"/>
    <w:rsid w:val="3D808798"/>
    <w:rsid w:val="3DB2B3C0"/>
    <w:rsid w:val="3DD94F6B"/>
    <w:rsid w:val="3DDF5453"/>
    <w:rsid w:val="3E445BF0"/>
    <w:rsid w:val="3E768951"/>
    <w:rsid w:val="3F19F25A"/>
    <w:rsid w:val="3F28B72E"/>
    <w:rsid w:val="3F3C13DD"/>
    <w:rsid w:val="3F666CB8"/>
    <w:rsid w:val="3F73A7E8"/>
    <w:rsid w:val="3FADD79B"/>
    <w:rsid w:val="40A33DBA"/>
    <w:rsid w:val="4119FC37"/>
    <w:rsid w:val="4161AD80"/>
    <w:rsid w:val="419EA643"/>
    <w:rsid w:val="420B0DD7"/>
    <w:rsid w:val="4227F3CE"/>
    <w:rsid w:val="4277EE48"/>
    <w:rsid w:val="43C62088"/>
    <w:rsid w:val="443CA9DA"/>
    <w:rsid w:val="4464D985"/>
    <w:rsid w:val="44B67EC5"/>
    <w:rsid w:val="457F0E35"/>
    <w:rsid w:val="45F0FDC0"/>
    <w:rsid w:val="468EE452"/>
    <w:rsid w:val="47A549CE"/>
    <w:rsid w:val="47C8E0D4"/>
    <w:rsid w:val="48E9C53C"/>
    <w:rsid w:val="49132DD0"/>
    <w:rsid w:val="497D4197"/>
    <w:rsid w:val="49930BA1"/>
    <w:rsid w:val="4AB09BAE"/>
    <w:rsid w:val="4BD26B2B"/>
    <w:rsid w:val="4C1723F3"/>
    <w:rsid w:val="4C3BA56B"/>
    <w:rsid w:val="4C592773"/>
    <w:rsid w:val="4CDB849E"/>
    <w:rsid w:val="4D4172A8"/>
    <w:rsid w:val="4D4CDDD5"/>
    <w:rsid w:val="4EECA31E"/>
    <w:rsid w:val="4FBD7638"/>
    <w:rsid w:val="50626F55"/>
    <w:rsid w:val="512C1B4E"/>
    <w:rsid w:val="51B51811"/>
    <w:rsid w:val="52AB72BE"/>
    <w:rsid w:val="5335E55A"/>
    <w:rsid w:val="538379AC"/>
    <w:rsid w:val="5539A6B8"/>
    <w:rsid w:val="55A544AD"/>
    <w:rsid w:val="55FC7EEE"/>
    <w:rsid w:val="567EE29E"/>
    <w:rsid w:val="5681D7EF"/>
    <w:rsid w:val="56AD2182"/>
    <w:rsid w:val="57370B20"/>
    <w:rsid w:val="57C13B26"/>
    <w:rsid w:val="57D4F902"/>
    <w:rsid w:val="58F4953F"/>
    <w:rsid w:val="5983A25B"/>
    <w:rsid w:val="59947137"/>
    <w:rsid w:val="599C53F9"/>
    <w:rsid w:val="5AC31666"/>
    <w:rsid w:val="5AEC371F"/>
    <w:rsid w:val="5C41E4FD"/>
    <w:rsid w:val="5C53137E"/>
    <w:rsid w:val="5CDA1601"/>
    <w:rsid w:val="5D04F2B0"/>
    <w:rsid w:val="5D25B152"/>
    <w:rsid w:val="5FABD1FB"/>
    <w:rsid w:val="601F9880"/>
    <w:rsid w:val="61EB897C"/>
    <w:rsid w:val="631C0867"/>
    <w:rsid w:val="6357BEDC"/>
    <w:rsid w:val="6394AE1A"/>
    <w:rsid w:val="6419A335"/>
    <w:rsid w:val="65360759"/>
    <w:rsid w:val="65DBD0BF"/>
    <w:rsid w:val="65F86AFB"/>
    <w:rsid w:val="66D287E5"/>
    <w:rsid w:val="67B1AA45"/>
    <w:rsid w:val="67C9073E"/>
    <w:rsid w:val="682D82CE"/>
    <w:rsid w:val="68831030"/>
    <w:rsid w:val="699FF860"/>
    <w:rsid w:val="6B0978EA"/>
    <w:rsid w:val="6C17E504"/>
    <w:rsid w:val="6CE8DE84"/>
    <w:rsid w:val="6D9E4EAC"/>
    <w:rsid w:val="6DD53277"/>
    <w:rsid w:val="6EA6D0A2"/>
    <w:rsid w:val="6EBE5DCA"/>
    <w:rsid w:val="6F36E5AF"/>
    <w:rsid w:val="6F4B55B6"/>
    <w:rsid w:val="6FBCF7C6"/>
    <w:rsid w:val="701ECAB3"/>
    <w:rsid w:val="70637C92"/>
    <w:rsid w:val="714D723D"/>
    <w:rsid w:val="71630586"/>
    <w:rsid w:val="735A4206"/>
    <w:rsid w:val="73CE2635"/>
    <w:rsid w:val="73D1F682"/>
    <w:rsid w:val="741BC384"/>
    <w:rsid w:val="743FA575"/>
    <w:rsid w:val="7588AFC7"/>
    <w:rsid w:val="76167332"/>
    <w:rsid w:val="765DCCDC"/>
    <w:rsid w:val="767C5795"/>
    <w:rsid w:val="774B44EA"/>
    <w:rsid w:val="7840E886"/>
    <w:rsid w:val="7852566D"/>
    <w:rsid w:val="78FC40BE"/>
    <w:rsid w:val="7909A28E"/>
    <w:rsid w:val="791586DF"/>
    <w:rsid w:val="7A0335A0"/>
    <w:rsid w:val="7A096CA6"/>
    <w:rsid w:val="7AA4A7BB"/>
    <w:rsid w:val="7B1501C5"/>
    <w:rsid w:val="7B1CEDF2"/>
    <w:rsid w:val="7BC1B406"/>
    <w:rsid w:val="7C4FEBBA"/>
    <w:rsid w:val="7CCF6BAB"/>
    <w:rsid w:val="7E014549"/>
    <w:rsid w:val="7E3287C9"/>
    <w:rsid w:val="7E3B952B"/>
    <w:rsid w:val="7E7F45BA"/>
    <w:rsid w:val="7EF23941"/>
    <w:rsid w:val="7F9C4F0B"/>
  </w:rsids>
  <m:mathPr>
    <m:mathFont m:val="Cambria Math"/>
    <m:brkBin m:val="before"/>
    <m:brkBinSub m:val="--"/>
    <m:smallFrac m:val="0"/>
    <m:dispDef/>
    <m:lMargin m:val="0"/>
    <m:rMargin m:val="0"/>
    <m:defJc m:val="centerGroup"/>
    <m:wrapIndent m:val="1440"/>
    <m:intLim m:val="subSup"/>
    <m:naryLim m:val="undOvr"/>
  </m:mathPr>
  <w:themeFontLang w:val="sl-S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80900"/>
  <w15:chartTrackingRefBased/>
  <w15:docId w15:val="{665E489E-7A14-4EA8-A01D-9206D789B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rsid w:val="00A96B65"/>
    <w:pPr>
      <w:spacing w:after="0" w:line="250" w:lineRule="atLeast"/>
      <w:jc w:val="both"/>
    </w:pPr>
    <w:rPr>
      <w:rFonts w:ascii="Myriad Pro" w:hAnsi="Myriad Pro"/>
      <w:sz w:val="20"/>
    </w:rPr>
  </w:style>
  <w:style w:type="paragraph" w:styleId="Naslov1">
    <w:name w:val="heading 1"/>
    <w:basedOn w:val="Navaden"/>
    <w:next w:val="Navaden"/>
    <w:link w:val="Naslov1Znak"/>
    <w:uiPriority w:val="9"/>
    <w:rsid w:val="0040630F"/>
    <w:pPr>
      <w:keepNext/>
      <w:keepLines/>
      <w:spacing w:before="240"/>
      <w:outlineLvl w:val="0"/>
    </w:pPr>
    <w:rPr>
      <w:rFonts w:asciiTheme="majorHAnsi" w:eastAsiaTheme="majorEastAsia" w:hAnsiTheme="majorHAnsi" w:cstheme="majorBidi"/>
      <w:color w:val="760013" w:themeColor="accent1" w:themeShade="BF"/>
      <w:sz w:val="32"/>
      <w:szCs w:val="32"/>
    </w:rPr>
  </w:style>
  <w:style w:type="paragraph" w:styleId="Naslov2">
    <w:name w:val="heading 2"/>
    <w:basedOn w:val="Navaden"/>
    <w:next w:val="Navaden"/>
    <w:link w:val="Naslov2Znak"/>
    <w:uiPriority w:val="9"/>
    <w:semiHidden/>
    <w:unhideWhenUsed/>
    <w:rsid w:val="0040630F"/>
    <w:pPr>
      <w:keepNext/>
      <w:keepLines/>
      <w:spacing w:before="40"/>
      <w:outlineLvl w:val="1"/>
    </w:pPr>
    <w:rPr>
      <w:rFonts w:asciiTheme="majorHAnsi" w:eastAsiaTheme="majorEastAsia" w:hAnsiTheme="majorHAnsi" w:cstheme="majorBidi"/>
      <w:color w:val="760013"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pis">
    <w:name w:val="caption"/>
    <w:aliases w:val="Caption_GT_Naslov grafa"/>
    <w:basedOn w:val="GTBesedilo"/>
    <w:next w:val="Navaden"/>
    <w:unhideWhenUsed/>
    <w:qFormat/>
    <w:rsid w:val="008E369F"/>
    <w:pPr>
      <w:spacing w:line="240" w:lineRule="auto"/>
    </w:pPr>
    <w:rPr>
      <w:b/>
      <w:iCs/>
      <w:szCs w:val="18"/>
    </w:rPr>
  </w:style>
  <w:style w:type="paragraph" w:styleId="Kazaloslik">
    <w:name w:val="table of figures"/>
    <w:basedOn w:val="Navaden"/>
    <w:next w:val="Navaden"/>
    <w:uiPriority w:val="99"/>
    <w:unhideWhenUsed/>
    <w:rsid w:val="008E369F"/>
  </w:style>
  <w:style w:type="character" w:customStyle="1" w:styleId="Naslov1Znak">
    <w:name w:val="Naslov 1 Znak"/>
    <w:basedOn w:val="Privzetapisavaodstavka"/>
    <w:link w:val="Naslov1"/>
    <w:uiPriority w:val="9"/>
    <w:rsid w:val="0040630F"/>
    <w:rPr>
      <w:rFonts w:asciiTheme="majorHAnsi" w:eastAsiaTheme="majorEastAsia" w:hAnsiTheme="majorHAnsi" w:cstheme="majorBidi"/>
      <w:color w:val="760013" w:themeColor="accent1" w:themeShade="BF"/>
      <w:sz w:val="32"/>
      <w:szCs w:val="32"/>
    </w:rPr>
  </w:style>
  <w:style w:type="paragraph" w:customStyle="1" w:styleId="Naslov11">
    <w:name w:val="Naslov 11"/>
    <w:basedOn w:val="Navaden"/>
    <w:link w:val="Naslov1Char"/>
    <w:rsid w:val="00812D81"/>
    <w:pPr>
      <w:spacing w:line="360" w:lineRule="exact"/>
    </w:pPr>
    <w:rPr>
      <w:b/>
      <w:sz w:val="32"/>
      <w:szCs w:val="36"/>
    </w:rPr>
  </w:style>
  <w:style w:type="paragraph" w:customStyle="1" w:styleId="GTNaslov1">
    <w:name w:val="GT_Naslov 1"/>
    <w:basedOn w:val="Naslov1"/>
    <w:link w:val="GTNaslov1Znak"/>
    <w:qFormat/>
    <w:rsid w:val="0040630F"/>
    <w:pPr>
      <w:spacing w:before="0" w:line="240" w:lineRule="auto"/>
    </w:pPr>
    <w:rPr>
      <w:rFonts w:ascii="Myriad Pro" w:hAnsi="Myriad Pro"/>
      <w:b/>
      <w:color w:val="auto"/>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GTNaslovgrafa">
    <w:name w:val="GT_Naslov grafa"/>
    <w:basedOn w:val="Naslov2"/>
    <w:link w:val="GTNaslovgrafaZnak"/>
    <w:rsid w:val="0040630F"/>
    <w:pPr>
      <w:spacing w:before="0" w:line="240" w:lineRule="auto"/>
    </w:pPr>
    <w:rPr>
      <w:rFonts w:ascii="Myriad Pro" w:hAnsi="Myriad Pro"/>
      <w:b/>
      <w:color w:val="auto"/>
      <w:sz w:val="20"/>
    </w:rPr>
  </w:style>
  <w:style w:type="character" w:customStyle="1" w:styleId="GTNaslov1Znak">
    <w:name w:val="GT_Naslov 1 Znak"/>
    <w:basedOn w:val="Privzetapisavaodstavka"/>
    <w:link w:val="GTNaslov1"/>
    <w:rsid w:val="0040630F"/>
    <w:rPr>
      <w:rFonts w:ascii="Myriad Pro" w:eastAsiaTheme="majorEastAsia" w:hAnsi="Myriad Pro" w:cstheme="majorBidi"/>
      <w:b/>
      <w:sz w:val="32"/>
      <w:szCs w:val="36"/>
    </w:rPr>
  </w:style>
  <w:style w:type="character" w:customStyle="1" w:styleId="GTNaslovgrafaZnak">
    <w:name w:val="GT_Naslov grafa Znak"/>
    <w:basedOn w:val="Privzetapisavaodstavka"/>
    <w:link w:val="GTNaslovgrafa"/>
    <w:rsid w:val="0040630F"/>
    <w:rPr>
      <w:rFonts w:ascii="Myriad Pro" w:eastAsiaTheme="majorEastAsia" w:hAnsi="Myriad Pro" w:cstheme="majorBidi"/>
      <w:b/>
      <w:sz w:val="20"/>
      <w:szCs w:val="26"/>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GTNaslovgrafa"/>
    <w:link w:val="UvodChar"/>
    <w:rsid w:val="00E02749"/>
    <w:pPr>
      <w:spacing w:after="160"/>
    </w:pPr>
  </w:style>
  <w:style w:type="character" w:customStyle="1" w:styleId="UvodChar">
    <w:name w:val="Uvod Char"/>
    <w:basedOn w:val="GTNaslovgrafaZnak"/>
    <w:link w:val="Uvod"/>
    <w:rsid w:val="00E02749"/>
    <w:rPr>
      <w:rFonts w:ascii="Myriad Pro" w:eastAsiaTheme="majorEastAsia" w:hAnsi="Myriad Pro" w:cstheme="majorBidi"/>
      <w:b/>
      <w:sz w:val="21"/>
      <w:szCs w:val="26"/>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363E63"/>
    <w:rPr>
      <w:color w:val="0563C1" w:themeColor="hyperlink"/>
      <w:u w:val="single"/>
    </w:rPr>
  </w:style>
  <w:style w:type="paragraph" w:styleId="Sprotnaopomba-besedilo">
    <w:name w:val="footnote text"/>
    <w:aliases w:val="Sprotna opomba_EO, Char Char,Char Char,Sprotna opomba-besedilo,Char Char Char Char,Sprotna opomba - besedilo Znak1,Sprotna opomba - besedilo Znak Znak2,Sprotna opomba - besedilo Znak1 Znak Znak1,fn,Char Ch,o"/>
    <w:basedOn w:val="Navaden"/>
    <w:link w:val="Sprotnaopomba-besediloZnak"/>
    <w:uiPriority w:val="99"/>
    <w:unhideWhenUsed/>
    <w:qFormat/>
    <w:rsid w:val="00FE7254"/>
    <w:pPr>
      <w:spacing w:line="240" w:lineRule="auto"/>
    </w:pPr>
    <w:rPr>
      <w:sz w:val="16"/>
      <w:szCs w:val="20"/>
    </w:rPr>
  </w:style>
  <w:style w:type="character" w:customStyle="1" w:styleId="Sprotnaopomba-besediloZnak">
    <w:name w:val="Sprotna opomba - besedilo Znak"/>
    <w:aliases w:val="Sprotna opomba_EO Znak, Char Char Znak,Char Char Znak,Sprotna opomba-besedilo Znak,Char Char Char Char Znak,Sprotna opomba - besedilo Znak1 Znak,Sprotna opomba - besedilo Znak Znak2 Znak,fn Znak,Char Ch Znak,o Znak"/>
    <w:basedOn w:val="Privzetapisavaodstavka"/>
    <w:link w:val="Sprotnaopomba-besedilo"/>
    <w:uiPriority w:val="99"/>
    <w:semiHidden/>
    <w:rsid w:val="00FE7254"/>
    <w:rPr>
      <w:rFonts w:ascii="Myriad Pro" w:hAnsi="Myriad Pro"/>
      <w:sz w:val="16"/>
      <w:szCs w:val="20"/>
    </w:rPr>
  </w:style>
  <w:style w:type="character" w:styleId="Sprotnaopomba-sklic">
    <w:name w:val="footnote reference"/>
    <w:aliases w:val="footnote_EO,Footnote symbol,Fussnota,Footnote,Footnote reference number,note TESI,SUPERS,EN Footnote Reference,-E Fußnotenzeichen,Times 10 Point,Exposant 3 Point,E...,nota de rodapé,Footnote Reference_LVL6,Footnote Reference_LVL61"/>
    <w:basedOn w:val="Privzetapisavaodstavka"/>
    <w:uiPriority w:val="99"/>
    <w:unhideWhenUsed/>
    <w:qFormat/>
    <w:rsid w:val="00FE7254"/>
    <w:rPr>
      <w:vertAlign w:val="superscript"/>
    </w:rPr>
  </w:style>
  <w:style w:type="character" w:styleId="Nerazreenaomemba">
    <w:name w:val="Unresolved Mention"/>
    <w:basedOn w:val="Privzetapisavaodstavka"/>
    <w:uiPriority w:val="99"/>
    <w:semiHidden/>
    <w:unhideWhenUsed/>
    <w:rsid w:val="003A49D8"/>
    <w:rPr>
      <w:color w:val="605E5C"/>
      <w:shd w:val="clear" w:color="auto" w:fill="E1DFDD"/>
    </w:rPr>
  </w:style>
  <w:style w:type="paragraph" w:customStyle="1" w:styleId="GTBesedilo">
    <w:name w:val="GT_Besedilo"/>
    <w:basedOn w:val="Navaden"/>
    <w:link w:val="GTBesediloZnak"/>
    <w:qFormat/>
    <w:rsid w:val="0040630F"/>
  </w:style>
  <w:style w:type="character" w:customStyle="1" w:styleId="GTBesediloZnak">
    <w:name w:val="GT_Besedilo Znak"/>
    <w:basedOn w:val="Privzetapisavaodstavka"/>
    <w:link w:val="GTBesedilo"/>
    <w:rsid w:val="0040630F"/>
    <w:rPr>
      <w:rFonts w:ascii="Myriad Pro" w:hAnsi="Myriad Pro"/>
      <w:sz w:val="20"/>
    </w:rPr>
  </w:style>
  <w:style w:type="character" w:customStyle="1" w:styleId="Naslov2Znak">
    <w:name w:val="Naslov 2 Znak"/>
    <w:basedOn w:val="Privzetapisavaodstavka"/>
    <w:link w:val="Naslov2"/>
    <w:uiPriority w:val="9"/>
    <w:semiHidden/>
    <w:rsid w:val="0040630F"/>
    <w:rPr>
      <w:rFonts w:asciiTheme="majorHAnsi" w:eastAsiaTheme="majorEastAsia" w:hAnsiTheme="majorHAnsi" w:cstheme="majorBidi"/>
      <w:color w:val="760013" w:themeColor="accent1" w:themeShade="BF"/>
      <w:sz w:val="26"/>
      <w:szCs w:val="26"/>
    </w:rPr>
  </w:style>
  <w:style w:type="paragraph" w:styleId="Glava">
    <w:name w:val="header"/>
    <w:basedOn w:val="Navaden"/>
    <w:link w:val="GlavaZnak"/>
    <w:uiPriority w:val="99"/>
    <w:unhideWhenUsed/>
    <w:rsid w:val="009C4D53"/>
    <w:pPr>
      <w:tabs>
        <w:tab w:val="center" w:pos="4536"/>
        <w:tab w:val="right" w:pos="9072"/>
      </w:tabs>
      <w:spacing w:line="240" w:lineRule="auto"/>
    </w:pPr>
  </w:style>
  <w:style w:type="character" w:customStyle="1" w:styleId="GlavaZnak">
    <w:name w:val="Glava Znak"/>
    <w:basedOn w:val="Privzetapisavaodstavka"/>
    <w:link w:val="Glava"/>
    <w:uiPriority w:val="99"/>
    <w:rsid w:val="009C4D53"/>
    <w:rPr>
      <w:rFonts w:ascii="Myriad Pro" w:hAnsi="Myriad Pro"/>
      <w:sz w:val="20"/>
    </w:rPr>
  </w:style>
  <w:style w:type="paragraph" w:styleId="Noga">
    <w:name w:val="footer"/>
    <w:basedOn w:val="Navaden"/>
    <w:link w:val="NogaZnak"/>
    <w:uiPriority w:val="99"/>
    <w:unhideWhenUsed/>
    <w:rsid w:val="009C4D53"/>
    <w:pPr>
      <w:tabs>
        <w:tab w:val="center" w:pos="4536"/>
        <w:tab w:val="right" w:pos="9072"/>
      </w:tabs>
      <w:spacing w:line="240" w:lineRule="auto"/>
    </w:pPr>
  </w:style>
  <w:style w:type="character" w:customStyle="1" w:styleId="NogaZnak">
    <w:name w:val="Noga Znak"/>
    <w:basedOn w:val="Privzetapisavaodstavka"/>
    <w:link w:val="Noga"/>
    <w:uiPriority w:val="99"/>
    <w:rsid w:val="009C4D53"/>
    <w:rPr>
      <w:rFonts w:ascii="Myriad Pro" w:hAnsi="Myriad Pro"/>
      <w:sz w:val="20"/>
    </w:rPr>
  </w:style>
  <w:style w:type="character" w:styleId="Pripombasklic">
    <w:name w:val="annotation reference"/>
    <w:basedOn w:val="Privzetapisavaodstavka"/>
    <w:uiPriority w:val="99"/>
    <w:semiHidden/>
    <w:unhideWhenUsed/>
    <w:rsid w:val="00236CCC"/>
    <w:rPr>
      <w:sz w:val="16"/>
      <w:szCs w:val="16"/>
    </w:rPr>
  </w:style>
  <w:style w:type="paragraph" w:styleId="Pripombabesedilo">
    <w:name w:val="annotation text"/>
    <w:basedOn w:val="Navaden"/>
    <w:link w:val="PripombabesediloZnak"/>
    <w:uiPriority w:val="99"/>
    <w:unhideWhenUsed/>
    <w:rsid w:val="00236CCC"/>
    <w:pPr>
      <w:spacing w:line="240" w:lineRule="auto"/>
    </w:pPr>
    <w:rPr>
      <w:szCs w:val="20"/>
    </w:rPr>
  </w:style>
  <w:style w:type="character" w:customStyle="1" w:styleId="PripombabesediloZnak">
    <w:name w:val="Pripomba – besedilo Znak"/>
    <w:basedOn w:val="Privzetapisavaodstavka"/>
    <w:link w:val="Pripombabesedilo"/>
    <w:uiPriority w:val="99"/>
    <w:rsid w:val="00236CCC"/>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236CCC"/>
    <w:rPr>
      <w:b/>
      <w:bCs/>
    </w:rPr>
  </w:style>
  <w:style w:type="character" w:customStyle="1" w:styleId="ZadevapripombeZnak">
    <w:name w:val="Zadeva pripombe Znak"/>
    <w:basedOn w:val="PripombabesediloZnak"/>
    <w:link w:val="Zadevapripombe"/>
    <w:uiPriority w:val="99"/>
    <w:semiHidden/>
    <w:rsid w:val="00236CCC"/>
    <w:rPr>
      <w:rFonts w:ascii="Myriad Pro" w:hAnsi="Myriad Pro"/>
      <w:b/>
      <w:bCs/>
      <w:sz w:val="20"/>
      <w:szCs w:val="20"/>
    </w:rPr>
  </w:style>
  <w:style w:type="paragraph" w:styleId="Revizija">
    <w:name w:val="Revision"/>
    <w:hidden/>
    <w:uiPriority w:val="99"/>
    <w:semiHidden/>
    <w:rsid w:val="007812A1"/>
    <w:pPr>
      <w:spacing w:after="0" w:line="240" w:lineRule="auto"/>
    </w:pPr>
    <w:rPr>
      <w:rFonts w:ascii="Myriad Pro" w:hAnsi="Myriad Pro"/>
      <w:sz w:val="20"/>
    </w:rPr>
  </w:style>
  <w:style w:type="character" w:styleId="Omemba">
    <w:name w:val="Mention"/>
    <w:basedOn w:val="Privzetapisavaodstavka"/>
    <w:uiPriority w:val="99"/>
    <w:unhideWhenUsed/>
    <w:rsid w:val="00CB5CE9"/>
    <w:rPr>
      <w:color w:val="2B579A"/>
      <w:shd w:val="clear" w:color="auto" w:fill="E1DFDD"/>
    </w:rPr>
  </w:style>
  <w:style w:type="character" w:styleId="Krepko">
    <w:name w:val="Strong"/>
    <w:basedOn w:val="Privzetapisavaodstavka"/>
    <w:uiPriority w:val="22"/>
    <w:qFormat/>
    <w:rsid w:val="00C3007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765583">
      <w:bodyDiv w:val="1"/>
      <w:marLeft w:val="0"/>
      <w:marRight w:val="0"/>
      <w:marTop w:val="0"/>
      <w:marBottom w:val="0"/>
      <w:divBdr>
        <w:top w:val="none" w:sz="0" w:space="0" w:color="auto"/>
        <w:left w:val="none" w:sz="0" w:space="0" w:color="auto"/>
        <w:bottom w:val="none" w:sz="0" w:space="0" w:color="auto"/>
        <w:right w:val="none" w:sz="0" w:space="0" w:color="auto"/>
      </w:divBdr>
    </w:div>
    <w:div w:id="1582327890">
      <w:bodyDiv w:val="1"/>
      <w:marLeft w:val="0"/>
      <w:marRight w:val="0"/>
      <w:marTop w:val="0"/>
      <w:marBottom w:val="0"/>
      <w:divBdr>
        <w:top w:val="none" w:sz="0" w:space="0" w:color="auto"/>
        <w:left w:val="none" w:sz="0" w:space="0" w:color="auto"/>
        <w:bottom w:val="none" w:sz="0" w:space="0" w:color="auto"/>
        <w:right w:val="none" w:sz="0" w:space="0" w:color="auto"/>
      </w:divBdr>
    </w:div>
    <w:div w:id="190815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390C8EB5557A449B0BD9B315F6B461A" ma:contentTypeVersion="6" ma:contentTypeDescription="Create a new document." ma:contentTypeScope="" ma:versionID="f7c61b2a6dc7554b3d8b428853812b73">
  <xsd:schema xmlns:xsd="http://www.w3.org/2001/XMLSchema" xmlns:xs="http://www.w3.org/2001/XMLSchema" xmlns:p="http://schemas.microsoft.com/office/2006/metadata/properties" xmlns:ns2="49d731b7-cb5d-4d30-a5aa-8145da9c25d3" targetNamespace="http://schemas.microsoft.com/office/2006/metadata/properties" ma:root="true" ma:fieldsID="6cdc7911b037b39e8ddbe8e8d57e6ffc" ns2:_="">
    <xsd:import namespace="49d731b7-cb5d-4d30-a5aa-8145da9c25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d731b7-cb5d-4d30-a5aa-8145da9c2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9BAC88-0DF8-40F2-B167-D44FDBBB6186}">
  <ds:schemaRefs>
    <ds:schemaRef ds:uri="http://schemas.microsoft.com/sharepoint/v3/contenttype/forms"/>
  </ds:schemaRefs>
</ds:datastoreItem>
</file>

<file path=customXml/itemProps2.xml><?xml version="1.0" encoding="utf-8"?>
<ds:datastoreItem xmlns:ds="http://schemas.openxmlformats.org/officeDocument/2006/customXml" ds:itemID="{6E540BA8-4A26-4B37-ADB0-9877055A0037}">
  <ds:schemaRefs>
    <ds:schemaRef ds:uri="http://schemas.openxmlformats.org/officeDocument/2006/bibliography"/>
  </ds:schemaRefs>
</ds:datastoreItem>
</file>

<file path=customXml/itemProps3.xml><?xml version="1.0" encoding="utf-8"?>
<ds:datastoreItem xmlns:ds="http://schemas.openxmlformats.org/officeDocument/2006/customXml" ds:itemID="{94B772AC-EF17-4AFF-ADD3-8B09B5BAE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d731b7-cb5d-4d30-a5aa-8145da9c2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82AD03-8F8B-4CD4-897A-8CF0F0EE99EA}">
  <ds:schemaRefs>
    <ds:schemaRef ds:uri="http://purl.org/dc/elements/1.1/"/>
    <ds:schemaRef ds:uri="http://schemas.microsoft.com/office/2006/documentManagement/types"/>
    <ds:schemaRef ds:uri="49d731b7-cb5d-4d30-a5aa-8145da9c25d3"/>
    <ds:schemaRef ds:uri="http://purl.org/dc/terms/"/>
    <ds:schemaRef ds:uri="http://schemas.openxmlformats.org/package/2006/metadata/core-properties"/>
    <ds:schemaRef ds:uri="http://www.w3.org/XML/1998/namespace"/>
    <ds:schemaRef ds:uri="http://schemas.microsoft.com/office/2006/metadata/properties"/>
    <ds:schemaRef ds:uri="http://purl.org/dc/dcmityp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586</Words>
  <Characters>3342</Characters>
  <Application>Microsoft Office Word</Application>
  <DocSecurity>0</DocSecurity>
  <Lines>27</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Bratuž Ferk</dc:creator>
  <cp:keywords/>
  <dc:description/>
  <cp:lastModifiedBy>Urška Brodar</cp:lastModifiedBy>
  <cp:revision>3</cp:revision>
  <cp:lastPrinted>2024-06-04T05:08:00Z</cp:lastPrinted>
  <dcterms:created xsi:type="dcterms:W3CDTF">2024-06-17T10:27:00Z</dcterms:created>
  <dcterms:modified xsi:type="dcterms:W3CDTF">2024-06-17T10:29:00Z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0x0101004390C8EB5557A449B0BD9B315F6B461A</vt:lpwstr>
  </property>
</Properties>
</file>