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CHARTS OF THE WEEK</w:t>
      </w:r>
    </w:p>
    <w:p w14:paraId="636DFC9E" w14:textId="7A9F083E" w:rsidR="001D6793" w:rsidRDefault="00FA45E3" w:rsidP="001D6793">
      <w:pPr>
        <w:pStyle w:val="Naslov21"/>
      </w:pPr>
      <w:r>
        <w:t>3–7 April 2023</w:t>
      </w:r>
    </w:p>
    <w:p w14:paraId="0D813662" w14:textId="62600A0A" w:rsidR="00DF4F0B" w:rsidRDefault="00DF4F0B" w:rsidP="00A447F3">
      <w:pPr>
        <w:spacing w:after="160"/>
      </w:pPr>
    </w:p>
    <w:p w14:paraId="196DFF85" w14:textId="6FDC69A3" w:rsidR="00916FC4" w:rsidRDefault="00916FC4" w:rsidP="00A447F3">
      <w:pPr>
        <w:spacing w:after="160"/>
      </w:pPr>
    </w:p>
    <w:p w14:paraId="68F4C1C2" w14:textId="735F1776" w:rsidR="0090316E" w:rsidRPr="00935D28" w:rsidRDefault="00334BD5" w:rsidP="1DC4F860">
      <w:r>
        <w:t xml:space="preserve">After several months of decline, trade in goods increased in February but </w:t>
      </w:r>
      <w:r w:rsidR="00DF7674">
        <w:t xml:space="preserve">remained </w:t>
      </w:r>
      <w:r>
        <w:t>lower than a year ago. Amid uncertainty about the recovery in Slovenia’s main trading partners, sentiment in export-oriented activities remained low in March, as did export expectations.</w:t>
      </w:r>
      <w:r>
        <w:rPr>
          <w:color w:val="000000" w:themeColor="text1"/>
        </w:rPr>
        <w:t xml:space="preserve"> Electricity consumption has been lower year-on-year for a year now, mainly due to lower industrial consumption as a result of high energy prices. </w:t>
      </w:r>
      <w:r>
        <w:t>Year-on-year nominal growth in the value of fiscally verified accounts accelerated in the second half of March, mainly reflecting higher growth in trade (following a sharp deceleration in the previous 14-day period due to last year’s high base). The number of unemployed continued to decline in March and was 16.9% lower year-on-year. The number of long-term unemployed was almost a third lower than a ye</w:t>
      </w:r>
      <w:bookmarkStart w:id="0" w:name="_GoBack"/>
      <w:bookmarkEnd w:id="0"/>
      <w:r>
        <w:t>ar ago, given the severe labour shortage.</w:t>
      </w:r>
    </w:p>
    <w:p w14:paraId="455F02C2" w14:textId="77777777" w:rsidR="00D221F4" w:rsidRDefault="00D221F4" w:rsidP="00A447F3">
      <w:pPr>
        <w:tabs>
          <w:tab w:val="left" w:pos="580"/>
        </w:tabs>
        <w:spacing w:after="160"/>
      </w:pPr>
    </w:p>
    <w:p w14:paraId="3156605E" w14:textId="77777777" w:rsidR="00BE0C13" w:rsidRDefault="00BE0C13" w:rsidP="00A447F3">
      <w:pPr>
        <w:tabs>
          <w:tab w:val="left" w:pos="580"/>
        </w:tabs>
        <w:spacing w:after="160"/>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D221F4" w14:paraId="64AF3B23" w14:textId="77777777" w:rsidTr="66550192">
        <w:trPr>
          <w:trHeight w:val="207"/>
        </w:trPr>
        <w:tc>
          <w:tcPr>
            <w:tcW w:w="6096" w:type="dxa"/>
            <w:gridSpan w:val="2"/>
            <w:tcBorders>
              <w:top w:val="nil"/>
              <w:left w:val="nil"/>
              <w:bottom w:val="single" w:sz="4" w:space="0" w:color="auto"/>
              <w:right w:val="nil"/>
            </w:tcBorders>
            <w:hideMark/>
          </w:tcPr>
          <w:p w14:paraId="68F99CF3" w14:textId="60B2506E" w:rsidR="00D221F4" w:rsidRDefault="00D221F4">
            <w:pPr>
              <w:pStyle w:val="Naslov31"/>
              <w:jc w:val="left"/>
            </w:pPr>
            <w:r>
              <w:t>Trade in goods – in real terms, February 2023</w:t>
            </w:r>
          </w:p>
        </w:tc>
        <w:tc>
          <w:tcPr>
            <w:tcW w:w="3543" w:type="dxa"/>
            <w:tcBorders>
              <w:top w:val="nil"/>
              <w:left w:val="nil"/>
              <w:bottom w:val="single" w:sz="4" w:space="0" w:color="auto"/>
              <w:right w:val="nil"/>
            </w:tcBorders>
          </w:tcPr>
          <w:p w14:paraId="4B06F343" w14:textId="77777777" w:rsidR="00D221F4" w:rsidRDefault="00D221F4">
            <w:pPr>
              <w:pStyle w:val="Naslov31"/>
            </w:pPr>
          </w:p>
        </w:tc>
      </w:tr>
      <w:tr w:rsidR="00D221F4" w14:paraId="1E4942DA" w14:textId="77777777" w:rsidTr="66550192">
        <w:trPr>
          <w:trHeight w:val="1134"/>
        </w:trPr>
        <w:tc>
          <w:tcPr>
            <w:tcW w:w="4982" w:type="dxa"/>
            <w:tcBorders>
              <w:top w:val="single" w:sz="4" w:space="0" w:color="auto"/>
              <w:left w:val="nil"/>
              <w:bottom w:val="nil"/>
              <w:right w:val="nil"/>
            </w:tcBorders>
          </w:tcPr>
          <w:p w14:paraId="317C99D6" w14:textId="2F4DAC8C" w:rsidR="00D221F4" w:rsidRDefault="000F693C">
            <w:pPr>
              <w:pStyle w:val="ListParagraph"/>
              <w:ind w:left="0"/>
            </w:pPr>
            <w:r>
              <w:rPr>
                <w:noProof/>
              </w:rPr>
              <w:drawing>
                <wp:inline distT="0" distB="0" distL="0" distR="0" wp14:anchorId="134C4536" wp14:editId="51E14B74">
                  <wp:extent cx="31068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6800" cy="2530800"/>
                          </a:xfrm>
                          <a:prstGeom prst="rect">
                            <a:avLst/>
                          </a:prstGeom>
                          <a:noFill/>
                        </pic:spPr>
                      </pic:pic>
                    </a:graphicData>
                  </a:graphic>
                </wp:inline>
              </w:drawing>
            </w:r>
          </w:p>
          <w:p w14:paraId="142684B5" w14:textId="77777777" w:rsidR="00D221F4" w:rsidRDefault="00D221F4">
            <w:pPr>
              <w:pStyle w:val="ListParagraph"/>
              <w:ind w:left="0"/>
            </w:pPr>
          </w:p>
        </w:tc>
        <w:tc>
          <w:tcPr>
            <w:tcW w:w="4657" w:type="dxa"/>
            <w:gridSpan w:val="2"/>
            <w:tcBorders>
              <w:top w:val="single" w:sz="4" w:space="0" w:color="auto"/>
              <w:left w:val="nil"/>
              <w:bottom w:val="nil"/>
              <w:right w:val="nil"/>
            </w:tcBorders>
            <w:tcMar>
              <w:top w:w="113" w:type="dxa"/>
              <w:left w:w="284" w:type="dxa"/>
              <w:bottom w:w="113" w:type="dxa"/>
              <w:right w:w="0" w:type="dxa"/>
            </w:tcMar>
          </w:tcPr>
          <w:p w14:paraId="24BDBEB1" w14:textId="1C322F35" w:rsidR="00D221F4" w:rsidRDefault="00AD7678" w:rsidP="00CC49F9">
            <w:pPr>
              <w:rPr>
                <w:b/>
                <w:bCs/>
              </w:rPr>
            </w:pPr>
            <w:r>
              <w:rPr>
                <w:b/>
              </w:rPr>
              <w:t xml:space="preserve">After several months of decline, trade in goods increased in February but </w:t>
            </w:r>
            <w:r w:rsidR="00452A32">
              <w:rPr>
                <w:b/>
              </w:rPr>
              <w:t>remained</w:t>
            </w:r>
            <w:r>
              <w:rPr>
                <w:b/>
              </w:rPr>
              <w:t xml:space="preserve"> lower than a year ago.</w:t>
            </w:r>
            <w:r>
              <w:t xml:space="preserve"> After months of decline, real exports rose by 1.5% in February (by 4.5% to EU Member States, seasonally adjusted), while imports fell by 3.9% (by 5.3% from EU Member States, seasonally adjusted).</w:t>
            </w:r>
            <w:r w:rsidR="008109B4">
              <w:rPr>
                <w:rStyle w:val="FootnoteReference"/>
              </w:rPr>
              <w:footnoteReference w:id="2"/>
            </w:r>
            <w:r>
              <w:t xml:space="preserve"> On the export side, the development in recent months was mainly influenced by the uncertainty about the recovery among Slovenia’s main trading partners within the EU, especially the decline in exports of intermediate goods (mainly metals and metal products).</w:t>
            </w:r>
            <w:r w:rsidR="00725471">
              <w:rPr>
                <w:rStyle w:val="FootnoteReference"/>
                <w:rFonts w:eastAsia="Myriad Pro" w:cs="Myriad Pro"/>
                <w:szCs w:val="20"/>
              </w:rPr>
              <w:footnoteReference w:id="3"/>
            </w:r>
            <w:r>
              <w:t xml:space="preserve"> On the import side, the large monthly fluctuations in imports of intermediate goods point to uncertainty about activity growth in manufacturing. Sentiment in export-oriented activities remained low in March, as did export expectations.</w:t>
            </w:r>
          </w:p>
        </w:tc>
      </w:tr>
    </w:tbl>
    <w:p w14:paraId="161932C0" w14:textId="5FBCA3AC" w:rsidR="00D221F4" w:rsidRDefault="00D221F4" w:rsidP="001F51CD">
      <w:pPr>
        <w:tabs>
          <w:tab w:val="left" w:pos="580"/>
        </w:tabs>
      </w:pPr>
    </w:p>
    <w:p w14:paraId="62DFF8F7" w14:textId="7B9661A9" w:rsidR="00D221F4" w:rsidRDefault="00D221F4">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A4183C" w:rsidRPr="00A4183C" w14:paraId="647DA767" w14:textId="77777777" w:rsidTr="00333989">
        <w:trPr>
          <w:trHeight w:val="207"/>
        </w:trPr>
        <w:tc>
          <w:tcPr>
            <w:tcW w:w="6658" w:type="dxa"/>
            <w:gridSpan w:val="2"/>
            <w:tcBorders>
              <w:bottom w:val="single" w:sz="4" w:space="0" w:color="auto"/>
            </w:tcBorders>
            <w:tcMar>
              <w:left w:w="0" w:type="dxa"/>
            </w:tcMar>
          </w:tcPr>
          <w:p w14:paraId="2D97606A" w14:textId="16027D78" w:rsidR="00A4183C" w:rsidRPr="00A4183C" w:rsidRDefault="00A4183C" w:rsidP="00A4183C">
            <w:pPr>
              <w:jc w:val="left"/>
              <w:rPr>
                <w:b/>
              </w:rPr>
            </w:pPr>
            <w:r>
              <w:rPr>
                <w:b/>
              </w:rPr>
              <w:lastRenderedPageBreak/>
              <w:t>Electricity consumption, March 2023</w:t>
            </w:r>
          </w:p>
        </w:tc>
        <w:tc>
          <w:tcPr>
            <w:tcW w:w="2981" w:type="dxa"/>
            <w:tcBorders>
              <w:bottom w:val="single" w:sz="4" w:space="0" w:color="auto"/>
            </w:tcBorders>
          </w:tcPr>
          <w:p w14:paraId="235A911C" w14:textId="77777777" w:rsidR="00A4183C" w:rsidRPr="00A4183C" w:rsidRDefault="00A4183C" w:rsidP="00A4183C">
            <w:pPr>
              <w:rPr>
                <w:b/>
              </w:rPr>
            </w:pPr>
          </w:p>
        </w:tc>
      </w:tr>
      <w:tr w:rsidR="00A4183C" w:rsidRPr="00A4183C" w14:paraId="14A2DB83" w14:textId="77777777" w:rsidTr="00333989">
        <w:trPr>
          <w:trHeight w:val="1134"/>
        </w:trPr>
        <w:tc>
          <w:tcPr>
            <w:tcW w:w="4982" w:type="dxa"/>
            <w:tcBorders>
              <w:top w:val="single" w:sz="4" w:space="0" w:color="auto"/>
            </w:tcBorders>
            <w:tcMar>
              <w:left w:w="0" w:type="dxa"/>
            </w:tcMar>
          </w:tcPr>
          <w:p w14:paraId="438BF827" w14:textId="5C20691B" w:rsidR="00A4183C" w:rsidRPr="00A4183C" w:rsidRDefault="00C653AB" w:rsidP="00A4183C">
            <w:pPr>
              <w:contextualSpacing/>
            </w:pPr>
            <w:r>
              <w:rPr>
                <w:noProof/>
              </w:rPr>
              <w:drawing>
                <wp:inline distT="0" distB="0" distL="0" distR="0" wp14:anchorId="54D9CD97" wp14:editId="0FF0096E">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F979103" w14:textId="18456C7A" w:rsidR="00A4183C" w:rsidRPr="00A4183C" w:rsidRDefault="00407077" w:rsidP="00407077">
            <w:pPr>
              <w:rPr>
                <w:b/>
                <w:bCs/>
                <w:color w:val="000000" w:themeColor="text1"/>
              </w:rPr>
            </w:pPr>
            <w:r>
              <w:rPr>
                <w:b/>
                <w:color w:val="000000" w:themeColor="text1"/>
              </w:rPr>
              <w:t xml:space="preserve">In March, electricity consumption </w:t>
            </w:r>
            <w:r w:rsidR="00452A32">
              <w:rPr>
                <w:b/>
                <w:color w:val="000000" w:themeColor="text1"/>
              </w:rPr>
              <w:t>was</w:t>
            </w:r>
            <w:r>
              <w:rPr>
                <w:b/>
                <w:color w:val="000000" w:themeColor="text1"/>
              </w:rPr>
              <w:t xml:space="preserve"> 7% </w:t>
            </w:r>
            <w:r w:rsidR="00452A32">
              <w:rPr>
                <w:b/>
                <w:color w:val="000000" w:themeColor="text1"/>
              </w:rPr>
              <w:t xml:space="preserve">lower </w:t>
            </w:r>
            <w:r>
              <w:rPr>
                <w:b/>
                <w:color w:val="000000" w:themeColor="text1"/>
              </w:rPr>
              <w:t xml:space="preserve">year-on-year – the same </w:t>
            </w:r>
            <w:r w:rsidR="00473E2F">
              <w:rPr>
                <w:b/>
                <w:color w:val="000000" w:themeColor="text1"/>
              </w:rPr>
              <w:t xml:space="preserve">decrease </w:t>
            </w:r>
            <w:r>
              <w:rPr>
                <w:b/>
                <w:color w:val="000000" w:themeColor="text1"/>
              </w:rPr>
              <w:t xml:space="preserve">as in February. </w:t>
            </w:r>
            <w:r>
              <w:rPr>
                <w:color w:val="000000" w:themeColor="text1"/>
              </w:rPr>
              <w:t xml:space="preserve">We estimate that this was mainly due to lower industrial consumption. This is related to a reduction in production activity, especially in some energy-intensive companies as a result of high energy prices, and to a more efficient energy consumption. </w:t>
            </w:r>
            <w:r>
              <w:t>Household consumption also contributed to lower year-on-year consumption due to more rational use of energy and also because fewer people stayed at home than in the same period last year, when the number of COVID-19 infections increased and containment measures were in place.</w:t>
            </w:r>
            <w:r>
              <w:rPr>
                <w:color w:val="000000" w:themeColor="text1"/>
              </w:rPr>
              <w:t xml:space="preserve"> Slovenia’s main trading partners also recorded a year-on-year decline in consumption in March (France by 9%, Austria and Germany by 5%, Croatia by 4% and Italy by 3%).</w:t>
            </w:r>
          </w:p>
        </w:tc>
      </w:tr>
    </w:tbl>
    <w:p w14:paraId="0D5FE58C" w14:textId="5DB5F1C6" w:rsidR="00785AEF" w:rsidRDefault="00785AEF" w:rsidP="00785AEF">
      <w:pPr>
        <w:spacing w:after="160" w:line="256" w:lineRule="auto"/>
        <w:jc w:val="left"/>
      </w:pPr>
    </w:p>
    <w:p w14:paraId="32F5E555" w14:textId="66F2AF08" w:rsidR="00785AEF" w:rsidRDefault="00785AEF" w:rsidP="00785AEF">
      <w:pPr>
        <w:spacing w:after="160" w:line="256"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2386"/>
        <w:gridCol w:w="2274"/>
      </w:tblGrid>
      <w:tr w:rsidR="00785AEF" w14:paraId="0F30D881" w14:textId="77777777" w:rsidTr="00173D8A">
        <w:trPr>
          <w:trHeight w:val="207"/>
        </w:trPr>
        <w:tc>
          <w:tcPr>
            <w:tcW w:w="7371" w:type="dxa"/>
            <w:gridSpan w:val="2"/>
            <w:tcBorders>
              <w:top w:val="nil"/>
              <w:left w:val="nil"/>
              <w:bottom w:val="single" w:sz="4" w:space="0" w:color="auto"/>
              <w:right w:val="nil"/>
            </w:tcBorders>
            <w:hideMark/>
          </w:tcPr>
          <w:p w14:paraId="1E6BAD92" w14:textId="4596BBBF" w:rsidR="00785AEF" w:rsidRPr="007E1D4D" w:rsidRDefault="00785AEF">
            <w:pPr>
              <w:pStyle w:val="Naslov32"/>
              <w:jc w:val="left"/>
            </w:pPr>
            <w:r>
              <w:t>Value of fiscally verified invoices, in nominal terms, 19 March–1 April 2023</w:t>
            </w:r>
          </w:p>
        </w:tc>
        <w:tc>
          <w:tcPr>
            <w:tcW w:w="2274" w:type="dxa"/>
            <w:tcBorders>
              <w:top w:val="nil"/>
              <w:left w:val="nil"/>
              <w:bottom w:val="single" w:sz="4" w:space="0" w:color="auto"/>
              <w:right w:val="nil"/>
            </w:tcBorders>
          </w:tcPr>
          <w:p w14:paraId="23EE7CA7" w14:textId="77777777" w:rsidR="00785AEF" w:rsidRDefault="00785AEF">
            <w:pPr>
              <w:pStyle w:val="Naslov32"/>
            </w:pPr>
          </w:p>
        </w:tc>
      </w:tr>
      <w:tr w:rsidR="00785AEF" w14:paraId="7175C3FF" w14:textId="77777777" w:rsidTr="00074BD2">
        <w:trPr>
          <w:trHeight w:val="1134"/>
        </w:trPr>
        <w:tc>
          <w:tcPr>
            <w:tcW w:w="4985" w:type="dxa"/>
            <w:tcBorders>
              <w:top w:val="single" w:sz="4" w:space="0" w:color="auto"/>
              <w:left w:val="nil"/>
              <w:bottom w:val="nil"/>
              <w:right w:val="nil"/>
            </w:tcBorders>
            <w:hideMark/>
          </w:tcPr>
          <w:p w14:paraId="5FEE8B6D" w14:textId="4DBFB610" w:rsidR="00785AEF" w:rsidRDefault="00BC21A7">
            <w:pPr>
              <w:pStyle w:val="ListParagraph"/>
              <w:ind w:left="0"/>
              <w:rPr>
                <w:noProof/>
              </w:rPr>
            </w:pPr>
            <w:r>
              <w:rPr>
                <w:noProof/>
              </w:rPr>
              <w:drawing>
                <wp:inline distT="0" distB="0" distL="0" distR="0" wp14:anchorId="27F535E4" wp14:editId="4EB85C27">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5D67C823" w14:textId="2722F0AC" w:rsidR="00785AEF" w:rsidRPr="007E1D4D" w:rsidRDefault="00DD4965" w:rsidP="00DD4965">
            <w:pPr>
              <w:rPr>
                <w:rFonts w:eastAsia="Myriad Pro" w:cs="Myriad Pro"/>
                <w:color w:val="000000" w:themeColor="text1"/>
              </w:rPr>
            </w:pPr>
            <w:r>
              <w:rPr>
                <w:b/>
                <w:color w:val="000000" w:themeColor="text1"/>
              </w:rPr>
              <w:t>Amid high price growth, the nominal value of fiscally verified invoices between 19 March and 1 April 2023 was 8% higher year-on-year.</w:t>
            </w:r>
            <w:r>
              <w:rPr>
                <w:color w:val="000000" w:themeColor="text1"/>
              </w:rPr>
              <w:t xml:space="preserve"> </w:t>
            </w:r>
            <w:r>
              <w:t>The stronger year-on-year nominal growth, which had weakened noticeably in the previous 14-day period given the high base from last year,</w:t>
            </w:r>
            <w:r w:rsidR="002C60FF" w:rsidRPr="00DD4965">
              <w:rPr>
                <w:rFonts w:eastAsia="Myriad Pro" w:cs="Myriad Pro"/>
                <w:color w:val="000000" w:themeColor="text1"/>
                <w:vertAlign w:val="superscript"/>
              </w:rPr>
              <w:footnoteReference w:id="4"/>
            </w:r>
            <w:r>
              <w:t xml:space="preserve"> was mainly due to an increase in growth in trade (from 2% to 8%).</w:t>
            </w:r>
            <w:r>
              <w:rPr>
                <w:color w:val="000000" w:themeColor="text1"/>
              </w:rPr>
              <w:t xml:space="preserve"> Turnover in retail trade, which accounted for almost half of the total value of fiscally verified invoices, increased by 8% year-on-year and turnover in the sale of motor vehicles by a fifth. Turnover in wholesale trade was similar to last year. Turnover in accommodation and food service activities and certain creative, arts, entertainment and sports activities, and gambling and betting activities was still around one tenth higher than last year. </w:t>
            </w:r>
          </w:p>
        </w:tc>
      </w:tr>
    </w:tbl>
    <w:p w14:paraId="4DED134F" w14:textId="07ABC2BA" w:rsidR="00785AEF" w:rsidRDefault="00785AEF" w:rsidP="00785AEF">
      <w:pPr>
        <w:spacing w:after="160" w:line="256" w:lineRule="auto"/>
        <w:jc w:val="left"/>
      </w:pPr>
    </w:p>
    <w:p w14:paraId="758FA784" w14:textId="77777777" w:rsidR="002076DB" w:rsidRDefault="002076DB" w:rsidP="002076DB">
      <w:pPr>
        <w:spacing w:after="160" w:line="259"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7B6F00" w14:paraId="42FDEDE6" w14:textId="77777777" w:rsidTr="262A79CD">
        <w:trPr>
          <w:trHeight w:val="207"/>
        </w:trPr>
        <w:tc>
          <w:tcPr>
            <w:tcW w:w="5106" w:type="dxa"/>
            <w:gridSpan w:val="2"/>
            <w:tcBorders>
              <w:top w:val="nil"/>
              <w:left w:val="nil"/>
              <w:bottom w:val="single" w:sz="4" w:space="0" w:color="auto"/>
              <w:right w:val="nil"/>
            </w:tcBorders>
            <w:hideMark/>
          </w:tcPr>
          <w:p w14:paraId="48556B21" w14:textId="58F4A578" w:rsidR="007B6F00" w:rsidRDefault="007B6F00">
            <w:pPr>
              <w:pStyle w:val="Naslov31"/>
              <w:jc w:val="left"/>
            </w:pPr>
            <w:r>
              <w:lastRenderedPageBreak/>
              <w:t xml:space="preserve">Number of registered unemployed, March 2023 </w:t>
            </w:r>
          </w:p>
        </w:tc>
        <w:tc>
          <w:tcPr>
            <w:tcW w:w="4539" w:type="dxa"/>
            <w:tcBorders>
              <w:top w:val="nil"/>
              <w:left w:val="nil"/>
              <w:bottom w:val="single" w:sz="4" w:space="0" w:color="auto"/>
              <w:right w:val="nil"/>
            </w:tcBorders>
          </w:tcPr>
          <w:p w14:paraId="0FFB9E8B" w14:textId="77777777" w:rsidR="007B6F00" w:rsidRDefault="007B6F00">
            <w:pPr>
              <w:pStyle w:val="Naslov31"/>
              <w:rPr>
                <w:highlight w:val="green"/>
              </w:rPr>
            </w:pPr>
          </w:p>
        </w:tc>
      </w:tr>
      <w:tr w:rsidR="007B6F00" w14:paraId="53FC1942" w14:textId="77777777" w:rsidTr="262A79CD">
        <w:trPr>
          <w:trHeight w:val="3353"/>
        </w:trPr>
        <w:tc>
          <w:tcPr>
            <w:tcW w:w="4904" w:type="dxa"/>
            <w:tcBorders>
              <w:top w:val="single" w:sz="4" w:space="0" w:color="auto"/>
              <w:left w:val="nil"/>
              <w:bottom w:val="nil"/>
              <w:right w:val="nil"/>
            </w:tcBorders>
            <w:hideMark/>
          </w:tcPr>
          <w:p w14:paraId="229C5B43" w14:textId="04B3853B" w:rsidR="007B6F00" w:rsidRDefault="00873491">
            <w:pPr>
              <w:pStyle w:val="ListParagraph"/>
              <w:ind w:left="0"/>
            </w:pPr>
            <w:r>
              <w:rPr>
                <w:noProof/>
              </w:rPr>
              <w:drawing>
                <wp:inline distT="0" distB="0" distL="0" distR="0" wp14:anchorId="7653D18A" wp14:editId="760AE1FA">
                  <wp:extent cx="3092400" cy="252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3653126B" w14:textId="0FCA09E2" w:rsidR="00133E95" w:rsidRPr="00133E95" w:rsidRDefault="00133E95" w:rsidP="00133E95">
            <w:r>
              <w:rPr>
                <w:b/>
              </w:rPr>
              <w:t xml:space="preserve">According to the seasonally adjusted data, the monthly decline in the number of registered unemployed was similar in March (-1.3%) as in the previous two months. </w:t>
            </w:r>
            <w:r>
              <w:t xml:space="preserve">According to original data, 50,327 people were unemployed at the end of March, 5.8% less than at the end of February. Unemployment was down 16.9% year-on-year. Against the backdrop of a severe labour shortage, the number of long-term unemployed fell by a third. </w:t>
            </w:r>
          </w:p>
          <w:p w14:paraId="6365D07C" w14:textId="77777777" w:rsidR="007B6F00" w:rsidRDefault="007B6F00">
            <w:pPr>
              <w:rPr>
                <w:b/>
                <w:bCs/>
              </w:rPr>
            </w:pPr>
          </w:p>
        </w:tc>
      </w:tr>
    </w:tbl>
    <w:p w14:paraId="0961EE9E" w14:textId="77777777" w:rsidR="007B6F00" w:rsidRDefault="007B6F00" w:rsidP="007B6F00">
      <w:pPr>
        <w:tabs>
          <w:tab w:val="left" w:pos="580"/>
        </w:tabs>
      </w:pPr>
    </w:p>
    <w:p w14:paraId="3F3329F3" w14:textId="77777777" w:rsidR="006770D3" w:rsidRDefault="006770D3" w:rsidP="006770D3">
      <w:pPr>
        <w:spacing w:after="160" w:line="256" w:lineRule="auto"/>
        <w:jc w:val="left"/>
      </w:pPr>
    </w:p>
    <w:p w14:paraId="15EFC31E" w14:textId="72E31197" w:rsidR="001C5031" w:rsidRDefault="001C5031" w:rsidP="0050414B">
      <w:pPr>
        <w:spacing w:after="160" w:line="256" w:lineRule="auto"/>
        <w:jc w:val="left"/>
      </w:pPr>
    </w:p>
    <w:p w14:paraId="22475C0D" w14:textId="36045D7D" w:rsidR="00FE7254" w:rsidRPr="00FE7254" w:rsidRDefault="00FE7254" w:rsidP="001C5031">
      <w:pPr>
        <w:spacing w:after="160" w:line="259" w:lineRule="auto"/>
        <w:jc w:val="left"/>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26A312A6" w14:textId="304CFCBB" w:rsidR="002E69B6" w:rsidRPr="00887D7E" w:rsidRDefault="009B4EE1" w:rsidP="00C26C8D">
      <w:pPr>
        <w:tabs>
          <w:tab w:val="left" w:pos="580"/>
        </w:tabs>
      </w:pPr>
      <w:r>
        <w:rPr>
          <w:noProof/>
        </w:rPr>
        <w:lastRenderedPageBreak/>
        <w:drawing>
          <wp:inline distT="0" distB="0" distL="0" distR="0" wp14:anchorId="4813413E" wp14:editId="4C17D097">
            <wp:extent cx="6397200" cy="898200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7200" cy="8982000"/>
                    </a:xfrm>
                    <a:prstGeom prst="rect">
                      <a:avLst/>
                    </a:prstGeom>
                    <a:noFill/>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DA7277" w16cex:dateUtc="2023-04-07T08:44:00Z"/>
  <w16cex:commentExtensible w16cex:durableId="27DA724D" w16cex:dateUtc="2023-04-07T08:43:00Z"/>
  <w16cex:commentExtensible w16cex:durableId="0FB86CE1" w16cex:dateUtc="2023-04-07T09:41:33.737Z"/>
  <w16cex:commentExtensible w16cex:durableId="6F2D0756" w16cex:dateUtc="2023-04-11T10:09:32.38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48466" w14:textId="77777777" w:rsidR="001F46BB" w:rsidRDefault="001F46BB" w:rsidP="0063497B">
      <w:pPr>
        <w:spacing w:line="240" w:lineRule="auto"/>
      </w:pPr>
      <w:r>
        <w:separator/>
      </w:r>
    </w:p>
  </w:endnote>
  <w:endnote w:type="continuationSeparator" w:id="0">
    <w:p w14:paraId="61E51EAE" w14:textId="77777777" w:rsidR="001F46BB" w:rsidRDefault="001F46BB" w:rsidP="0063497B">
      <w:pPr>
        <w:spacing w:line="240" w:lineRule="auto"/>
      </w:pPr>
      <w:r>
        <w:continuationSeparator/>
      </w:r>
    </w:p>
  </w:endnote>
  <w:endnote w:type="continuationNotice" w:id="1">
    <w:p w14:paraId="2759D527" w14:textId="77777777" w:rsidR="001F46BB" w:rsidRDefault="001F46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3A11488" w:rsidR="00D805CD" w:rsidRPr="00363E63" w:rsidRDefault="00D805CD"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2</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0929861F" w:rsidR="00D805CD" w:rsidRPr="00363E63" w:rsidRDefault="00D805CD"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1</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D805CD" w:rsidRPr="00C26C8D" w:rsidRDefault="00D805CD" w:rsidP="00C26C8D">
    <w:pPr>
      <w:pStyle w:val="Naslov31"/>
      <w:tabs>
        <w:tab w:val="right" w:pos="9638"/>
      </w:tabs>
      <w:jc w:val="left"/>
      <w:rPr>
        <w:b w:val="0"/>
        <w:sz w:val="18"/>
        <w:szCs w:val="18"/>
      </w:rPr>
    </w:pPr>
    <w:r>
      <w:rPr>
        <w:b w:val="0"/>
        <w:sz w:val="18"/>
      </w:rPr>
      <w:t>The table format accessible to screen reader users can be found on the IMAD website among the appendices to the current graphs of the week (Selected macroeconomic indicators for Slovenia).</w:t>
    </w:r>
  </w:p>
  <w:p w14:paraId="67C0D3BB" w14:textId="77777777" w:rsidR="00D805CD" w:rsidRPr="00C26C8D" w:rsidRDefault="00D805CD" w:rsidP="00C26C8D">
    <w:pPr>
      <w:pStyle w:val="Naslov31"/>
      <w:tabs>
        <w:tab w:val="right" w:pos="9638"/>
      </w:tabs>
      <w:jc w:val="left"/>
      <w:rPr>
        <w:b w:val="0"/>
        <w:sz w:val="18"/>
        <w:szCs w:val="18"/>
      </w:rPr>
    </w:pPr>
  </w:p>
  <w:p w14:paraId="6B87A005" w14:textId="77777777" w:rsidR="00D805CD" w:rsidRPr="00363E63" w:rsidRDefault="00D805CD" w:rsidP="00C26C8D">
    <w:pPr>
      <w:pStyle w:val="Naslov31"/>
      <w:tabs>
        <w:tab w:val="right" w:pos="9638"/>
      </w:tabs>
      <w:jc w:val="left"/>
      <w:rPr>
        <w:b w:val="0"/>
        <w:sz w:val="18"/>
        <w:szCs w:val="18"/>
      </w:rPr>
    </w:pPr>
    <w:r>
      <w:rPr>
        <w:sz w:val="18"/>
      </w:rPr>
      <w:t xml:space="preserve">More information: </w:t>
    </w:r>
    <w:r>
      <w:rPr>
        <w:b w:val="0"/>
        <w:sz w:val="18"/>
      </w:rPr>
      <w:t>phone: +386 1 478 10 04, e-mail: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9C8D5" w14:textId="77777777" w:rsidR="001F46BB" w:rsidRDefault="001F46BB" w:rsidP="0063497B">
      <w:pPr>
        <w:spacing w:line="240" w:lineRule="auto"/>
      </w:pPr>
      <w:r>
        <w:separator/>
      </w:r>
    </w:p>
  </w:footnote>
  <w:footnote w:type="continuationSeparator" w:id="0">
    <w:p w14:paraId="080C844D" w14:textId="77777777" w:rsidR="001F46BB" w:rsidRDefault="001F46BB" w:rsidP="0063497B">
      <w:pPr>
        <w:spacing w:line="240" w:lineRule="auto"/>
      </w:pPr>
      <w:r>
        <w:continuationSeparator/>
      </w:r>
    </w:p>
  </w:footnote>
  <w:footnote w:type="continuationNotice" w:id="1">
    <w:p w14:paraId="18AC0A28" w14:textId="77777777" w:rsidR="001F46BB" w:rsidRDefault="001F46BB">
      <w:pPr>
        <w:spacing w:line="240" w:lineRule="auto"/>
      </w:pPr>
    </w:p>
  </w:footnote>
  <w:footnote w:id="2">
    <w:p w14:paraId="0931AEDE" w14:textId="60216BE7" w:rsidR="008109B4" w:rsidRDefault="008109B4" w:rsidP="008109B4">
      <w:pPr>
        <w:pStyle w:val="FootnoteText"/>
      </w:pPr>
      <w:r>
        <w:rPr>
          <w:rStyle w:val="FootnoteReference"/>
        </w:rPr>
        <w:footnoteRef/>
      </w:r>
      <w:r>
        <w:t xml:space="preserve"> Total exports and imports adjusted for the estimate of goods processing in connection with the trade in pharmaceutical products with Switzerland.</w:t>
      </w:r>
    </w:p>
  </w:footnote>
  <w:footnote w:id="3">
    <w:p w14:paraId="052A0103" w14:textId="352A3724" w:rsidR="00725471" w:rsidRDefault="00725471" w:rsidP="00725471">
      <w:pPr>
        <w:pStyle w:val="FootnoteText"/>
      </w:pPr>
      <w:r>
        <w:rPr>
          <w:rStyle w:val="FootnoteReference"/>
        </w:rPr>
        <w:footnoteRef/>
      </w:r>
      <w:r>
        <w:t xml:space="preserve"> Detailed data on foreign trade are available until January 2023.</w:t>
      </w:r>
    </w:p>
  </w:footnote>
  <w:footnote w:id="4">
    <w:p w14:paraId="11412171" w14:textId="77777777" w:rsidR="002C60FF" w:rsidRPr="007843C6" w:rsidRDefault="002C60FF" w:rsidP="002C60FF">
      <w:pPr>
        <w:pStyle w:val="FootnoteText"/>
        <w:rPr>
          <w:rFonts w:eastAsia="Myriad Pro" w:cs="Myriad Pro"/>
          <w:color w:val="000000" w:themeColor="text1"/>
          <w:szCs w:val="16"/>
        </w:rPr>
      </w:pPr>
      <w:r>
        <w:rPr>
          <w:rStyle w:val="FootnoteReference"/>
        </w:rPr>
        <w:footnoteRef/>
      </w:r>
      <w:r>
        <w:t xml:space="preserve"> In addition to the lifting of the recovered/vaccinated/tested rule and other operating restrictions (from 21 February 2022), this was influenced by increased purchases of automotive fuel (due to expected further price increases) and certain food products (due to potential shortages) in the wake of the outbreak of the war in Ukraine.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529A128F" w:rsidR="00D805CD" w:rsidRDefault="00D805CD" w:rsidP="00652795">
    <w:pPr>
      <w:jc w:val="right"/>
    </w:pPr>
    <w:r>
      <w:rPr>
        <w:noProof/>
        <w:color w:val="2B579A"/>
        <w:shd w:val="clear" w:color="auto" w:fill="E6E6E6"/>
      </w:rPr>
      <w:drawing>
        <wp:anchor distT="0" distB="0" distL="114300" distR="114300" simplePos="0" relativeHeight="251658240" behindDoc="0" locked="0" layoutInCell="1" allowOverlap="1" wp14:anchorId="254C5F65" wp14:editId="4487553A">
          <wp:simplePos x="0" y="0"/>
          <wp:positionH relativeFrom="column">
            <wp:posOffset>-311150</wp:posOffset>
          </wp:positionH>
          <wp:positionV relativeFrom="paragraph">
            <wp:posOffset>60960</wp:posOffset>
          </wp:positionV>
          <wp:extent cx="1155700" cy="1002030"/>
          <wp:effectExtent l="0" t="0" r="635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11 April 2023</w:t>
    </w:r>
  </w:p>
  <w:p w14:paraId="4BCD6FCD" w14:textId="77777777" w:rsidR="00D805CD" w:rsidRDefault="00D805CD" w:rsidP="00FE7254">
    <w:pPr>
      <w:jc w:val="right"/>
    </w:pPr>
  </w:p>
  <w:p w14:paraId="2346E65D" w14:textId="77777777" w:rsidR="00D805CD" w:rsidRDefault="00D805CD" w:rsidP="00FE7254">
    <w:pPr>
      <w:jc w:val="right"/>
    </w:pPr>
  </w:p>
  <w:p w14:paraId="72003DEC" w14:textId="77777777" w:rsidR="00D805CD" w:rsidRDefault="00D805C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D805CD" w:rsidRPr="00C26C8D" w:rsidRDefault="00D805CD" w:rsidP="00C26C8D">
    <w:pPr>
      <w:pStyle w:val="Header"/>
      <w:rPr>
        <w:b/>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1C08"/>
    <w:rsid w:val="000123FA"/>
    <w:rsid w:val="00014A64"/>
    <w:rsid w:val="00015DA1"/>
    <w:rsid w:val="00016297"/>
    <w:rsid w:val="00016923"/>
    <w:rsid w:val="000202B8"/>
    <w:rsid w:val="000238C0"/>
    <w:rsid w:val="0002391A"/>
    <w:rsid w:val="000242B6"/>
    <w:rsid w:val="00024628"/>
    <w:rsid w:val="00024C2B"/>
    <w:rsid w:val="00024EF0"/>
    <w:rsid w:val="000257A3"/>
    <w:rsid w:val="00026AAA"/>
    <w:rsid w:val="000328C3"/>
    <w:rsid w:val="0003301E"/>
    <w:rsid w:val="000407E8"/>
    <w:rsid w:val="00041021"/>
    <w:rsid w:val="0004116E"/>
    <w:rsid w:val="00041EFE"/>
    <w:rsid w:val="00043B69"/>
    <w:rsid w:val="0004410D"/>
    <w:rsid w:val="0004498A"/>
    <w:rsid w:val="00052A59"/>
    <w:rsid w:val="00052B28"/>
    <w:rsid w:val="0005322C"/>
    <w:rsid w:val="00053417"/>
    <w:rsid w:val="00054458"/>
    <w:rsid w:val="00054E25"/>
    <w:rsid w:val="00055385"/>
    <w:rsid w:val="00055BD4"/>
    <w:rsid w:val="000579D4"/>
    <w:rsid w:val="00061F03"/>
    <w:rsid w:val="00061FDD"/>
    <w:rsid w:val="00062E0D"/>
    <w:rsid w:val="00064E87"/>
    <w:rsid w:val="0006519D"/>
    <w:rsid w:val="0006523A"/>
    <w:rsid w:val="00065B72"/>
    <w:rsid w:val="00066060"/>
    <w:rsid w:val="00070313"/>
    <w:rsid w:val="000703C7"/>
    <w:rsid w:val="00070B6E"/>
    <w:rsid w:val="000725CF"/>
    <w:rsid w:val="00073C2B"/>
    <w:rsid w:val="00074BD2"/>
    <w:rsid w:val="000759D7"/>
    <w:rsid w:val="0007794F"/>
    <w:rsid w:val="00077F13"/>
    <w:rsid w:val="000802F5"/>
    <w:rsid w:val="00080B03"/>
    <w:rsid w:val="00080D40"/>
    <w:rsid w:val="00080FD1"/>
    <w:rsid w:val="00083B7F"/>
    <w:rsid w:val="00083DF3"/>
    <w:rsid w:val="00087B8E"/>
    <w:rsid w:val="00087E6A"/>
    <w:rsid w:val="00091404"/>
    <w:rsid w:val="00092592"/>
    <w:rsid w:val="000930B1"/>
    <w:rsid w:val="000943AF"/>
    <w:rsid w:val="00094F79"/>
    <w:rsid w:val="00095F2A"/>
    <w:rsid w:val="00096101"/>
    <w:rsid w:val="000973AE"/>
    <w:rsid w:val="00097DD5"/>
    <w:rsid w:val="00097E9C"/>
    <w:rsid w:val="000A015C"/>
    <w:rsid w:val="000A0243"/>
    <w:rsid w:val="000A3E83"/>
    <w:rsid w:val="000A5A42"/>
    <w:rsid w:val="000A7BDC"/>
    <w:rsid w:val="000B16C0"/>
    <w:rsid w:val="000B2332"/>
    <w:rsid w:val="000B2627"/>
    <w:rsid w:val="000B32AE"/>
    <w:rsid w:val="000B5B96"/>
    <w:rsid w:val="000C23B1"/>
    <w:rsid w:val="000C29FA"/>
    <w:rsid w:val="000C450B"/>
    <w:rsid w:val="000C5DFC"/>
    <w:rsid w:val="000C6EAA"/>
    <w:rsid w:val="000D110B"/>
    <w:rsid w:val="000D3CA9"/>
    <w:rsid w:val="000D3F8B"/>
    <w:rsid w:val="000D4661"/>
    <w:rsid w:val="000D4F5F"/>
    <w:rsid w:val="000D5968"/>
    <w:rsid w:val="000D75C8"/>
    <w:rsid w:val="000D7845"/>
    <w:rsid w:val="000E0B03"/>
    <w:rsid w:val="000E1235"/>
    <w:rsid w:val="000E3D29"/>
    <w:rsid w:val="000E73CF"/>
    <w:rsid w:val="000F5315"/>
    <w:rsid w:val="000F561E"/>
    <w:rsid w:val="000F68C3"/>
    <w:rsid w:val="000F693C"/>
    <w:rsid w:val="00100E51"/>
    <w:rsid w:val="00101797"/>
    <w:rsid w:val="00101E8B"/>
    <w:rsid w:val="0010370B"/>
    <w:rsid w:val="001043AF"/>
    <w:rsid w:val="00105A25"/>
    <w:rsid w:val="00105CC2"/>
    <w:rsid w:val="00106EDE"/>
    <w:rsid w:val="0010748B"/>
    <w:rsid w:val="00107BD4"/>
    <w:rsid w:val="00110483"/>
    <w:rsid w:val="00110B3C"/>
    <w:rsid w:val="00111DFE"/>
    <w:rsid w:val="00112897"/>
    <w:rsid w:val="00112B3E"/>
    <w:rsid w:val="00114852"/>
    <w:rsid w:val="00115501"/>
    <w:rsid w:val="0011561D"/>
    <w:rsid w:val="00115E8D"/>
    <w:rsid w:val="00116668"/>
    <w:rsid w:val="00117D58"/>
    <w:rsid w:val="00120162"/>
    <w:rsid w:val="00120431"/>
    <w:rsid w:val="00123A5A"/>
    <w:rsid w:val="00123D52"/>
    <w:rsid w:val="001242FF"/>
    <w:rsid w:val="001255CD"/>
    <w:rsid w:val="0012725B"/>
    <w:rsid w:val="00127822"/>
    <w:rsid w:val="00130AA0"/>
    <w:rsid w:val="00130B3E"/>
    <w:rsid w:val="00131764"/>
    <w:rsid w:val="00133E20"/>
    <w:rsid w:val="00133E95"/>
    <w:rsid w:val="00136E24"/>
    <w:rsid w:val="0014161A"/>
    <w:rsid w:val="00143FC5"/>
    <w:rsid w:val="00144676"/>
    <w:rsid w:val="00146E78"/>
    <w:rsid w:val="00150890"/>
    <w:rsid w:val="00150D0F"/>
    <w:rsid w:val="00150DA8"/>
    <w:rsid w:val="001528A7"/>
    <w:rsid w:val="00153F28"/>
    <w:rsid w:val="001552BC"/>
    <w:rsid w:val="0015760D"/>
    <w:rsid w:val="00160C98"/>
    <w:rsid w:val="0016111E"/>
    <w:rsid w:val="00161807"/>
    <w:rsid w:val="00162CC7"/>
    <w:rsid w:val="00162D04"/>
    <w:rsid w:val="00162E99"/>
    <w:rsid w:val="001639D0"/>
    <w:rsid w:val="00164292"/>
    <w:rsid w:val="00165B9E"/>
    <w:rsid w:val="00167096"/>
    <w:rsid w:val="00167E4F"/>
    <w:rsid w:val="00171691"/>
    <w:rsid w:val="00173D8A"/>
    <w:rsid w:val="00175B27"/>
    <w:rsid w:val="00175D0E"/>
    <w:rsid w:val="0017633B"/>
    <w:rsid w:val="00176407"/>
    <w:rsid w:val="0017660B"/>
    <w:rsid w:val="00177845"/>
    <w:rsid w:val="00181CF5"/>
    <w:rsid w:val="00182319"/>
    <w:rsid w:val="001847BE"/>
    <w:rsid w:val="00184E9C"/>
    <w:rsid w:val="00187DC1"/>
    <w:rsid w:val="00190B5F"/>
    <w:rsid w:val="0019138D"/>
    <w:rsid w:val="00192B58"/>
    <w:rsid w:val="0019300D"/>
    <w:rsid w:val="0019311A"/>
    <w:rsid w:val="00196BDC"/>
    <w:rsid w:val="001A0B7D"/>
    <w:rsid w:val="001A0C6A"/>
    <w:rsid w:val="001A0C98"/>
    <w:rsid w:val="001A3E47"/>
    <w:rsid w:val="001A5182"/>
    <w:rsid w:val="001B135C"/>
    <w:rsid w:val="001B475E"/>
    <w:rsid w:val="001B4D5B"/>
    <w:rsid w:val="001B6AE7"/>
    <w:rsid w:val="001B7402"/>
    <w:rsid w:val="001B76F8"/>
    <w:rsid w:val="001C0115"/>
    <w:rsid w:val="001C03A0"/>
    <w:rsid w:val="001C0998"/>
    <w:rsid w:val="001C2D69"/>
    <w:rsid w:val="001C3E55"/>
    <w:rsid w:val="001C5031"/>
    <w:rsid w:val="001C526C"/>
    <w:rsid w:val="001D100E"/>
    <w:rsid w:val="001D1AD0"/>
    <w:rsid w:val="001D1DF5"/>
    <w:rsid w:val="001D2917"/>
    <w:rsid w:val="001D3E77"/>
    <w:rsid w:val="001D5C58"/>
    <w:rsid w:val="001D640A"/>
    <w:rsid w:val="001D6793"/>
    <w:rsid w:val="001D76BE"/>
    <w:rsid w:val="001D783A"/>
    <w:rsid w:val="001E2BB5"/>
    <w:rsid w:val="001E30AE"/>
    <w:rsid w:val="001E3554"/>
    <w:rsid w:val="001E3587"/>
    <w:rsid w:val="001E3956"/>
    <w:rsid w:val="001E64A5"/>
    <w:rsid w:val="001E66B1"/>
    <w:rsid w:val="001E73C8"/>
    <w:rsid w:val="001E7BB4"/>
    <w:rsid w:val="001F0ED2"/>
    <w:rsid w:val="001F46BB"/>
    <w:rsid w:val="001F4E8F"/>
    <w:rsid w:val="001F51CD"/>
    <w:rsid w:val="001F5764"/>
    <w:rsid w:val="001F6F70"/>
    <w:rsid w:val="001F793F"/>
    <w:rsid w:val="002040EA"/>
    <w:rsid w:val="002056AE"/>
    <w:rsid w:val="0020683D"/>
    <w:rsid w:val="002069B9"/>
    <w:rsid w:val="002076DB"/>
    <w:rsid w:val="00213015"/>
    <w:rsid w:val="00213030"/>
    <w:rsid w:val="00213EE1"/>
    <w:rsid w:val="00214D6F"/>
    <w:rsid w:val="00214DF6"/>
    <w:rsid w:val="0021596F"/>
    <w:rsid w:val="00215DA0"/>
    <w:rsid w:val="00216369"/>
    <w:rsid w:val="00216757"/>
    <w:rsid w:val="00221921"/>
    <w:rsid w:val="0022245A"/>
    <w:rsid w:val="002229E0"/>
    <w:rsid w:val="002229E7"/>
    <w:rsid w:val="00222F75"/>
    <w:rsid w:val="0022644C"/>
    <w:rsid w:val="00226A76"/>
    <w:rsid w:val="00226C04"/>
    <w:rsid w:val="00231A77"/>
    <w:rsid w:val="00231C68"/>
    <w:rsid w:val="002355A3"/>
    <w:rsid w:val="002362D3"/>
    <w:rsid w:val="00236656"/>
    <w:rsid w:val="002374F8"/>
    <w:rsid w:val="0024119A"/>
    <w:rsid w:val="002412DD"/>
    <w:rsid w:val="00242C71"/>
    <w:rsid w:val="00243084"/>
    <w:rsid w:val="0024323E"/>
    <w:rsid w:val="00243593"/>
    <w:rsid w:val="0024378B"/>
    <w:rsid w:val="002443E9"/>
    <w:rsid w:val="002461D2"/>
    <w:rsid w:val="00246CF1"/>
    <w:rsid w:val="002511CF"/>
    <w:rsid w:val="00251A27"/>
    <w:rsid w:val="00252E25"/>
    <w:rsid w:val="002537EF"/>
    <w:rsid w:val="00253AF0"/>
    <w:rsid w:val="00253F47"/>
    <w:rsid w:val="002551D9"/>
    <w:rsid w:val="00255F95"/>
    <w:rsid w:val="002611BB"/>
    <w:rsid w:val="00261BB1"/>
    <w:rsid w:val="00261DB4"/>
    <w:rsid w:val="00262464"/>
    <w:rsid w:val="0026341B"/>
    <w:rsid w:val="0026509A"/>
    <w:rsid w:val="002679BE"/>
    <w:rsid w:val="00271490"/>
    <w:rsid w:val="00271747"/>
    <w:rsid w:val="0027260C"/>
    <w:rsid w:val="0027286B"/>
    <w:rsid w:val="00272DAE"/>
    <w:rsid w:val="00274D3F"/>
    <w:rsid w:val="00275472"/>
    <w:rsid w:val="00276210"/>
    <w:rsid w:val="00277382"/>
    <w:rsid w:val="00277BC0"/>
    <w:rsid w:val="00280E80"/>
    <w:rsid w:val="002827AD"/>
    <w:rsid w:val="00284678"/>
    <w:rsid w:val="0028665C"/>
    <w:rsid w:val="00287A37"/>
    <w:rsid w:val="00290CA7"/>
    <w:rsid w:val="00291679"/>
    <w:rsid w:val="00291FCA"/>
    <w:rsid w:val="0029405F"/>
    <w:rsid w:val="00295883"/>
    <w:rsid w:val="002962DF"/>
    <w:rsid w:val="00296BEC"/>
    <w:rsid w:val="002A086A"/>
    <w:rsid w:val="002A139A"/>
    <w:rsid w:val="002A2200"/>
    <w:rsid w:val="002A5D20"/>
    <w:rsid w:val="002A62E5"/>
    <w:rsid w:val="002A63A4"/>
    <w:rsid w:val="002A77D1"/>
    <w:rsid w:val="002B025E"/>
    <w:rsid w:val="002B058F"/>
    <w:rsid w:val="002B113D"/>
    <w:rsid w:val="002B20D3"/>
    <w:rsid w:val="002B3313"/>
    <w:rsid w:val="002B4319"/>
    <w:rsid w:val="002B4C3A"/>
    <w:rsid w:val="002B5361"/>
    <w:rsid w:val="002B617D"/>
    <w:rsid w:val="002B6577"/>
    <w:rsid w:val="002B67C9"/>
    <w:rsid w:val="002B731F"/>
    <w:rsid w:val="002B7EFC"/>
    <w:rsid w:val="002C009A"/>
    <w:rsid w:val="002C5204"/>
    <w:rsid w:val="002C5AFE"/>
    <w:rsid w:val="002C60FF"/>
    <w:rsid w:val="002C75CC"/>
    <w:rsid w:val="002D0963"/>
    <w:rsid w:val="002D2038"/>
    <w:rsid w:val="002D46EF"/>
    <w:rsid w:val="002D4B5C"/>
    <w:rsid w:val="002D62C5"/>
    <w:rsid w:val="002D753B"/>
    <w:rsid w:val="002D77C5"/>
    <w:rsid w:val="002E20DD"/>
    <w:rsid w:val="002E2F0C"/>
    <w:rsid w:val="002E3783"/>
    <w:rsid w:val="002E3D3C"/>
    <w:rsid w:val="002E64A4"/>
    <w:rsid w:val="002E69B6"/>
    <w:rsid w:val="002E6F0D"/>
    <w:rsid w:val="002E6F4E"/>
    <w:rsid w:val="002E6FAD"/>
    <w:rsid w:val="002E780A"/>
    <w:rsid w:val="002F00BB"/>
    <w:rsid w:val="002F0448"/>
    <w:rsid w:val="002F0CE8"/>
    <w:rsid w:val="002F2DAF"/>
    <w:rsid w:val="002F45CB"/>
    <w:rsid w:val="002F7CF1"/>
    <w:rsid w:val="00301B51"/>
    <w:rsid w:val="0030488A"/>
    <w:rsid w:val="0030488D"/>
    <w:rsid w:val="00305883"/>
    <w:rsid w:val="003065E9"/>
    <w:rsid w:val="00306767"/>
    <w:rsid w:val="003115EA"/>
    <w:rsid w:val="00311950"/>
    <w:rsid w:val="003119E1"/>
    <w:rsid w:val="00312D09"/>
    <w:rsid w:val="00312E4F"/>
    <w:rsid w:val="003139A6"/>
    <w:rsid w:val="003159CC"/>
    <w:rsid w:val="00321860"/>
    <w:rsid w:val="003232AD"/>
    <w:rsid w:val="0032373C"/>
    <w:rsid w:val="00323A24"/>
    <w:rsid w:val="00325655"/>
    <w:rsid w:val="0032707E"/>
    <w:rsid w:val="0033042F"/>
    <w:rsid w:val="003305D2"/>
    <w:rsid w:val="00330DEB"/>
    <w:rsid w:val="00331DD6"/>
    <w:rsid w:val="003330F5"/>
    <w:rsid w:val="00333B2F"/>
    <w:rsid w:val="00334BD5"/>
    <w:rsid w:val="00337AFD"/>
    <w:rsid w:val="0034156F"/>
    <w:rsid w:val="00342B3F"/>
    <w:rsid w:val="00342F7A"/>
    <w:rsid w:val="0034385F"/>
    <w:rsid w:val="00343B02"/>
    <w:rsid w:val="00343B41"/>
    <w:rsid w:val="003443B1"/>
    <w:rsid w:val="00345706"/>
    <w:rsid w:val="00346E79"/>
    <w:rsid w:val="0034758A"/>
    <w:rsid w:val="00347D81"/>
    <w:rsid w:val="00350A64"/>
    <w:rsid w:val="00351FA6"/>
    <w:rsid w:val="00352435"/>
    <w:rsid w:val="003524EB"/>
    <w:rsid w:val="0035365A"/>
    <w:rsid w:val="0035658B"/>
    <w:rsid w:val="00356832"/>
    <w:rsid w:val="0035737D"/>
    <w:rsid w:val="0036011B"/>
    <w:rsid w:val="0036047E"/>
    <w:rsid w:val="003613E4"/>
    <w:rsid w:val="00363323"/>
    <w:rsid w:val="00363E63"/>
    <w:rsid w:val="003640E5"/>
    <w:rsid w:val="00364476"/>
    <w:rsid w:val="00364A8F"/>
    <w:rsid w:val="0036516C"/>
    <w:rsid w:val="00365D68"/>
    <w:rsid w:val="00366D68"/>
    <w:rsid w:val="00371828"/>
    <w:rsid w:val="00371C85"/>
    <w:rsid w:val="00371D6C"/>
    <w:rsid w:val="003731A1"/>
    <w:rsid w:val="00373F9D"/>
    <w:rsid w:val="003741A8"/>
    <w:rsid w:val="00374467"/>
    <w:rsid w:val="00374B90"/>
    <w:rsid w:val="0037511B"/>
    <w:rsid w:val="00375A11"/>
    <w:rsid w:val="00376254"/>
    <w:rsid w:val="0037709E"/>
    <w:rsid w:val="00380056"/>
    <w:rsid w:val="00380774"/>
    <w:rsid w:val="00381F22"/>
    <w:rsid w:val="003831A6"/>
    <w:rsid w:val="003833B4"/>
    <w:rsid w:val="0038500A"/>
    <w:rsid w:val="00385765"/>
    <w:rsid w:val="00386C31"/>
    <w:rsid w:val="00390947"/>
    <w:rsid w:val="00393A0C"/>
    <w:rsid w:val="00394109"/>
    <w:rsid w:val="00394FBC"/>
    <w:rsid w:val="003963FA"/>
    <w:rsid w:val="00396859"/>
    <w:rsid w:val="003974F8"/>
    <w:rsid w:val="003A1B12"/>
    <w:rsid w:val="003A23E4"/>
    <w:rsid w:val="003A26B5"/>
    <w:rsid w:val="003A49D8"/>
    <w:rsid w:val="003B14A1"/>
    <w:rsid w:val="003B1B85"/>
    <w:rsid w:val="003B2E1F"/>
    <w:rsid w:val="003B5111"/>
    <w:rsid w:val="003B55C2"/>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41B7"/>
    <w:rsid w:val="003D58DF"/>
    <w:rsid w:val="003D5D7A"/>
    <w:rsid w:val="003D6046"/>
    <w:rsid w:val="003E0230"/>
    <w:rsid w:val="003E2E60"/>
    <w:rsid w:val="003E49A6"/>
    <w:rsid w:val="003E5239"/>
    <w:rsid w:val="003E5ADA"/>
    <w:rsid w:val="003E5C15"/>
    <w:rsid w:val="003E64CB"/>
    <w:rsid w:val="003E64D6"/>
    <w:rsid w:val="003F0963"/>
    <w:rsid w:val="003F1B9B"/>
    <w:rsid w:val="003F30E4"/>
    <w:rsid w:val="003F4630"/>
    <w:rsid w:val="003F4C1B"/>
    <w:rsid w:val="003F5F51"/>
    <w:rsid w:val="003F7169"/>
    <w:rsid w:val="003F7CC6"/>
    <w:rsid w:val="004041D4"/>
    <w:rsid w:val="00407077"/>
    <w:rsid w:val="0040719E"/>
    <w:rsid w:val="004079CD"/>
    <w:rsid w:val="00410488"/>
    <w:rsid w:val="004112CD"/>
    <w:rsid w:val="00411635"/>
    <w:rsid w:val="004123A3"/>
    <w:rsid w:val="00413087"/>
    <w:rsid w:val="00415098"/>
    <w:rsid w:val="004174E6"/>
    <w:rsid w:val="004204B9"/>
    <w:rsid w:val="004235EE"/>
    <w:rsid w:val="004255B4"/>
    <w:rsid w:val="0042578B"/>
    <w:rsid w:val="00425A43"/>
    <w:rsid w:val="00426766"/>
    <w:rsid w:val="00426B30"/>
    <w:rsid w:val="004271E0"/>
    <w:rsid w:val="00430DB6"/>
    <w:rsid w:val="00431E69"/>
    <w:rsid w:val="00431EDD"/>
    <w:rsid w:val="00433A4D"/>
    <w:rsid w:val="004340C8"/>
    <w:rsid w:val="004368FB"/>
    <w:rsid w:val="00436BA4"/>
    <w:rsid w:val="004419D5"/>
    <w:rsid w:val="00443AED"/>
    <w:rsid w:val="00443B95"/>
    <w:rsid w:val="00445483"/>
    <w:rsid w:val="00445954"/>
    <w:rsid w:val="00446303"/>
    <w:rsid w:val="0044650F"/>
    <w:rsid w:val="00451B53"/>
    <w:rsid w:val="00452589"/>
    <w:rsid w:val="00452804"/>
    <w:rsid w:val="00452A32"/>
    <w:rsid w:val="004533D3"/>
    <w:rsid w:val="0045444B"/>
    <w:rsid w:val="00454E68"/>
    <w:rsid w:val="00455141"/>
    <w:rsid w:val="004612C8"/>
    <w:rsid w:val="00461AEB"/>
    <w:rsid w:val="00461BCB"/>
    <w:rsid w:val="00462BA6"/>
    <w:rsid w:val="004636A5"/>
    <w:rsid w:val="00464D01"/>
    <w:rsid w:val="00465755"/>
    <w:rsid w:val="00466684"/>
    <w:rsid w:val="00467144"/>
    <w:rsid w:val="0046726B"/>
    <w:rsid w:val="00467D2C"/>
    <w:rsid w:val="00470F01"/>
    <w:rsid w:val="004712B8"/>
    <w:rsid w:val="004729A1"/>
    <w:rsid w:val="00472EF9"/>
    <w:rsid w:val="00473E2F"/>
    <w:rsid w:val="0047514E"/>
    <w:rsid w:val="00475FC3"/>
    <w:rsid w:val="00477274"/>
    <w:rsid w:val="0048065F"/>
    <w:rsid w:val="0048123F"/>
    <w:rsid w:val="00481857"/>
    <w:rsid w:val="00483185"/>
    <w:rsid w:val="004853BD"/>
    <w:rsid w:val="00485660"/>
    <w:rsid w:val="00485BB1"/>
    <w:rsid w:val="00485F3F"/>
    <w:rsid w:val="00493431"/>
    <w:rsid w:val="00495723"/>
    <w:rsid w:val="00496E7F"/>
    <w:rsid w:val="004970E5"/>
    <w:rsid w:val="004979B8"/>
    <w:rsid w:val="00497AA8"/>
    <w:rsid w:val="00497D53"/>
    <w:rsid w:val="004A02A4"/>
    <w:rsid w:val="004A1379"/>
    <w:rsid w:val="004A3489"/>
    <w:rsid w:val="004A37A6"/>
    <w:rsid w:val="004A44FE"/>
    <w:rsid w:val="004A574A"/>
    <w:rsid w:val="004A6A8D"/>
    <w:rsid w:val="004B013F"/>
    <w:rsid w:val="004B1640"/>
    <w:rsid w:val="004B235F"/>
    <w:rsid w:val="004B2A84"/>
    <w:rsid w:val="004B3EB4"/>
    <w:rsid w:val="004B415A"/>
    <w:rsid w:val="004B49B6"/>
    <w:rsid w:val="004B596F"/>
    <w:rsid w:val="004C0A16"/>
    <w:rsid w:val="004C1631"/>
    <w:rsid w:val="004C1790"/>
    <w:rsid w:val="004C278D"/>
    <w:rsid w:val="004C2835"/>
    <w:rsid w:val="004C30D1"/>
    <w:rsid w:val="004C783F"/>
    <w:rsid w:val="004C7C6C"/>
    <w:rsid w:val="004D04BA"/>
    <w:rsid w:val="004D0C06"/>
    <w:rsid w:val="004D1C88"/>
    <w:rsid w:val="004D2BC3"/>
    <w:rsid w:val="004D2D1C"/>
    <w:rsid w:val="004D4230"/>
    <w:rsid w:val="004D435B"/>
    <w:rsid w:val="004D5535"/>
    <w:rsid w:val="004D61BC"/>
    <w:rsid w:val="004D63EF"/>
    <w:rsid w:val="004E09B3"/>
    <w:rsid w:val="004E107A"/>
    <w:rsid w:val="004E1AF2"/>
    <w:rsid w:val="004E1F41"/>
    <w:rsid w:val="004E2181"/>
    <w:rsid w:val="004E25B2"/>
    <w:rsid w:val="004E6D22"/>
    <w:rsid w:val="004F2DE4"/>
    <w:rsid w:val="004F320B"/>
    <w:rsid w:val="004F3835"/>
    <w:rsid w:val="004F4BE2"/>
    <w:rsid w:val="004F5F65"/>
    <w:rsid w:val="004F61F1"/>
    <w:rsid w:val="004F642E"/>
    <w:rsid w:val="004F7176"/>
    <w:rsid w:val="004F72E3"/>
    <w:rsid w:val="00500BC4"/>
    <w:rsid w:val="00502FCB"/>
    <w:rsid w:val="0050414B"/>
    <w:rsid w:val="0050596C"/>
    <w:rsid w:val="00506E6D"/>
    <w:rsid w:val="00511242"/>
    <w:rsid w:val="00512910"/>
    <w:rsid w:val="00514F8B"/>
    <w:rsid w:val="00520115"/>
    <w:rsid w:val="005224F3"/>
    <w:rsid w:val="0052505D"/>
    <w:rsid w:val="005321D5"/>
    <w:rsid w:val="005326CC"/>
    <w:rsid w:val="00533109"/>
    <w:rsid w:val="00533DBA"/>
    <w:rsid w:val="00534457"/>
    <w:rsid w:val="005356B4"/>
    <w:rsid w:val="005361E9"/>
    <w:rsid w:val="005379AD"/>
    <w:rsid w:val="0054036A"/>
    <w:rsid w:val="00540DDE"/>
    <w:rsid w:val="0054158F"/>
    <w:rsid w:val="00541FA3"/>
    <w:rsid w:val="00544194"/>
    <w:rsid w:val="005461A5"/>
    <w:rsid w:val="005467DB"/>
    <w:rsid w:val="005468A2"/>
    <w:rsid w:val="00546DBF"/>
    <w:rsid w:val="005479A0"/>
    <w:rsid w:val="00547A11"/>
    <w:rsid w:val="00547F35"/>
    <w:rsid w:val="00550955"/>
    <w:rsid w:val="00555A80"/>
    <w:rsid w:val="00556EE1"/>
    <w:rsid w:val="00561C9A"/>
    <w:rsid w:val="00562A2C"/>
    <w:rsid w:val="0056680E"/>
    <w:rsid w:val="005669A1"/>
    <w:rsid w:val="00566D6E"/>
    <w:rsid w:val="00570F9D"/>
    <w:rsid w:val="00573CF2"/>
    <w:rsid w:val="0058006D"/>
    <w:rsid w:val="0058052D"/>
    <w:rsid w:val="0058058A"/>
    <w:rsid w:val="005806D5"/>
    <w:rsid w:val="005820F9"/>
    <w:rsid w:val="00582566"/>
    <w:rsid w:val="005838BB"/>
    <w:rsid w:val="00584758"/>
    <w:rsid w:val="0058526B"/>
    <w:rsid w:val="00585BAC"/>
    <w:rsid w:val="0059092B"/>
    <w:rsid w:val="00594E6B"/>
    <w:rsid w:val="00596202"/>
    <w:rsid w:val="00596257"/>
    <w:rsid w:val="005965AF"/>
    <w:rsid w:val="005977D2"/>
    <w:rsid w:val="005A178B"/>
    <w:rsid w:val="005A2EF5"/>
    <w:rsid w:val="005A3248"/>
    <w:rsid w:val="005A41D3"/>
    <w:rsid w:val="005A64F2"/>
    <w:rsid w:val="005A6A59"/>
    <w:rsid w:val="005A70C8"/>
    <w:rsid w:val="005A7DEB"/>
    <w:rsid w:val="005B0C7D"/>
    <w:rsid w:val="005B4B43"/>
    <w:rsid w:val="005B4C57"/>
    <w:rsid w:val="005B6FC5"/>
    <w:rsid w:val="005C1F89"/>
    <w:rsid w:val="005C2C5C"/>
    <w:rsid w:val="005C3B6F"/>
    <w:rsid w:val="005C489E"/>
    <w:rsid w:val="005C4D2E"/>
    <w:rsid w:val="005C6026"/>
    <w:rsid w:val="005C7B7D"/>
    <w:rsid w:val="005D0551"/>
    <w:rsid w:val="005D285A"/>
    <w:rsid w:val="005D2FEF"/>
    <w:rsid w:val="005D3216"/>
    <w:rsid w:val="005D339E"/>
    <w:rsid w:val="005D3726"/>
    <w:rsid w:val="005D409D"/>
    <w:rsid w:val="005D71A4"/>
    <w:rsid w:val="005E0E61"/>
    <w:rsid w:val="005E5A4D"/>
    <w:rsid w:val="005E6F08"/>
    <w:rsid w:val="005F1445"/>
    <w:rsid w:val="005F2004"/>
    <w:rsid w:val="005F27E2"/>
    <w:rsid w:val="005F30E9"/>
    <w:rsid w:val="005F5C51"/>
    <w:rsid w:val="005F5F08"/>
    <w:rsid w:val="0060025E"/>
    <w:rsid w:val="006005D5"/>
    <w:rsid w:val="00600E28"/>
    <w:rsid w:val="0060240D"/>
    <w:rsid w:val="0060300C"/>
    <w:rsid w:val="00605145"/>
    <w:rsid w:val="00610502"/>
    <w:rsid w:val="00611EA7"/>
    <w:rsid w:val="00612374"/>
    <w:rsid w:val="00613F54"/>
    <w:rsid w:val="00613F73"/>
    <w:rsid w:val="00614A02"/>
    <w:rsid w:val="00614ACF"/>
    <w:rsid w:val="00623BBE"/>
    <w:rsid w:val="00624052"/>
    <w:rsid w:val="006259AA"/>
    <w:rsid w:val="006269CE"/>
    <w:rsid w:val="006275D7"/>
    <w:rsid w:val="00632222"/>
    <w:rsid w:val="006340D2"/>
    <w:rsid w:val="0063497B"/>
    <w:rsid w:val="00636AD9"/>
    <w:rsid w:val="00637D5B"/>
    <w:rsid w:val="006421BC"/>
    <w:rsid w:val="00642F62"/>
    <w:rsid w:val="00643ACC"/>
    <w:rsid w:val="00644FBF"/>
    <w:rsid w:val="00650921"/>
    <w:rsid w:val="00651A2E"/>
    <w:rsid w:val="00651F6F"/>
    <w:rsid w:val="00652795"/>
    <w:rsid w:val="006539AA"/>
    <w:rsid w:val="0065447B"/>
    <w:rsid w:val="00654B44"/>
    <w:rsid w:val="00654FA7"/>
    <w:rsid w:val="006550DB"/>
    <w:rsid w:val="006551A9"/>
    <w:rsid w:val="006571E5"/>
    <w:rsid w:val="00657585"/>
    <w:rsid w:val="0066117E"/>
    <w:rsid w:val="006613F1"/>
    <w:rsid w:val="00662886"/>
    <w:rsid w:val="00662E1E"/>
    <w:rsid w:val="0066322D"/>
    <w:rsid w:val="00664D46"/>
    <w:rsid w:val="0066568A"/>
    <w:rsid w:val="00671853"/>
    <w:rsid w:val="00676B9F"/>
    <w:rsid w:val="006770D3"/>
    <w:rsid w:val="00681569"/>
    <w:rsid w:val="00681FAA"/>
    <w:rsid w:val="006825C0"/>
    <w:rsid w:val="0068388C"/>
    <w:rsid w:val="00684C20"/>
    <w:rsid w:val="00684EF7"/>
    <w:rsid w:val="006851CA"/>
    <w:rsid w:val="006875F1"/>
    <w:rsid w:val="00687A6B"/>
    <w:rsid w:val="00690FA9"/>
    <w:rsid w:val="00695B5D"/>
    <w:rsid w:val="006965FC"/>
    <w:rsid w:val="006979EF"/>
    <w:rsid w:val="006A15CC"/>
    <w:rsid w:val="006A595B"/>
    <w:rsid w:val="006A6820"/>
    <w:rsid w:val="006A7079"/>
    <w:rsid w:val="006A7EB4"/>
    <w:rsid w:val="006B261B"/>
    <w:rsid w:val="006B3D3D"/>
    <w:rsid w:val="006B404C"/>
    <w:rsid w:val="006B4ADA"/>
    <w:rsid w:val="006B503C"/>
    <w:rsid w:val="006B60A0"/>
    <w:rsid w:val="006B73B6"/>
    <w:rsid w:val="006B7430"/>
    <w:rsid w:val="006B7DA3"/>
    <w:rsid w:val="006C2117"/>
    <w:rsid w:val="006C27AE"/>
    <w:rsid w:val="006C2E31"/>
    <w:rsid w:val="006C3A51"/>
    <w:rsid w:val="006C44E7"/>
    <w:rsid w:val="006C6657"/>
    <w:rsid w:val="006C66CB"/>
    <w:rsid w:val="006C6FC9"/>
    <w:rsid w:val="006C7DB4"/>
    <w:rsid w:val="006D0885"/>
    <w:rsid w:val="006D35BD"/>
    <w:rsid w:val="006D3EED"/>
    <w:rsid w:val="006D5C34"/>
    <w:rsid w:val="006D64FA"/>
    <w:rsid w:val="006D6801"/>
    <w:rsid w:val="006D6E78"/>
    <w:rsid w:val="006D7746"/>
    <w:rsid w:val="006E12BC"/>
    <w:rsid w:val="006E179E"/>
    <w:rsid w:val="006E1C81"/>
    <w:rsid w:val="006E3C84"/>
    <w:rsid w:val="006E4A20"/>
    <w:rsid w:val="006E4E20"/>
    <w:rsid w:val="006E6B3C"/>
    <w:rsid w:val="006F02A9"/>
    <w:rsid w:val="006F3B53"/>
    <w:rsid w:val="006F51A4"/>
    <w:rsid w:val="006F599E"/>
    <w:rsid w:val="006F66C0"/>
    <w:rsid w:val="007016EF"/>
    <w:rsid w:val="00701A90"/>
    <w:rsid w:val="00701EE3"/>
    <w:rsid w:val="00704450"/>
    <w:rsid w:val="00711407"/>
    <w:rsid w:val="007121F2"/>
    <w:rsid w:val="00712A58"/>
    <w:rsid w:val="00713AB1"/>
    <w:rsid w:val="00714319"/>
    <w:rsid w:val="00715D17"/>
    <w:rsid w:val="00717063"/>
    <w:rsid w:val="0072084E"/>
    <w:rsid w:val="007225DA"/>
    <w:rsid w:val="00723863"/>
    <w:rsid w:val="00723D16"/>
    <w:rsid w:val="00724003"/>
    <w:rsid w:val="00725471"/>
    <w:rsid w:val="00725CF3"/>
    <w:rsid w:val="00726253"/>
    <w:rsid w:val="007266C0"/>
    <w:rsid w:val="0073092F"/>
    <w:rsid w:val="00731125"/>
    <w:rsid w:val="00731B6F"/>
    <w:rsid w:val="00731D99"/>
    <w:rsid w:val="00732F43"/>
    <w:rsid w:val="007332C7"/>
    <w:rsid w:val="00733515"/>
    <w:rsid w:val="0073359E"/>
    <w:rsid w:val="00737361"/>
    <w:rsid w:val="0074069C"/>
    <w:rsid w:val="0074452D"/>
    <w:rsid w:val="0074466E"/>
    <w:rsid w:val="00744A2E"/>
    <w:rsid w:val="00744E82"/>
    <w:rsid w:val="0074504D"/>
    <w:rsid w:val="00745730"/>
    <w:rsid w:val="00746CD9"/>
    <w:rsid w:val="00750544"/>
    <w:rsid w:val="00750B0D"/>
    <w:rsid w:val="007511AD"/>
    <w:rsid w:val="00751346"/>
    <w:rsid w:val="00757042"/>
    <w:rsid w:val="007613E3"/>
    <w:rsid w:val="00762194"/>
    <w:rsid w:val="00766241"/>
    <w:rsid w:val="00771468"/>
    <w:rsid w:val="00771D42"/>
    <w:rsid w:val="007753D6"/>
    <w:rsid w:val="00776B2B"/>
    <w:rsid w:val="00777337"/>
    <w:rsid w:val="0078321F"/>
    <w:rsid w:val="00783749"/>
    <w:rsid w:val="00785AEF"/>
    <w:rsid w:val="00785F1B"/>
    <w:rsid w:val="00786303"/>
    <w:rsid w:val="00792840"/>
    <w:rsid w:val="0079410F"/>
    <w:rsid w:val="00795200"/>
    <w:rsid w:val="007971E2"/>
    <w:rsid w:val="007977A1"/>
    <w:rsid w:val="00797A4C"/>
    <w:rsid w:val="00798B8E"/>
    <w:rsid w:val="007A0B59"/>
    <w:rsid w:val="007A16C1"/>
    <w:rsid w:val="007A1CD0"/>
    <w:rsid w:val="007A3A82"/>
    <w:rsid w:val="007A414F"/>
    <w:rsid w:val="007A4A97"/>
    <w:rsid w:val="007A79D4"/>
    <w:rsid w:val="007B0460"/>
    <w:rsid w:val="007B1771"/>
    <w:rsid w:val="007B189A"/>
    <w:rsid w:val="007B6C89"/>
    <w:rsid w:val="007B6F00"/>
    <w:rsid w:val="007B7110"/>
    <w:rsid w:val="007B7360"/>
    <w:rsid w:val="007C250D"/>
    <w:rsid w:val="007C26AA"/>
    <w:rsid w:val="007C48CF"/>
    <w:rsid w:val="007C4FF4"/>
    <w:rsid w:val="007C5680"/>
    <w:rsid w:val="007C6D9A"/>
    <w:rsid w:val="007C7E91"/>
    <w:rsid w:val="007D0791"/>
    <w:rsid w:val="007D164F"/>
    <w:rsid w:val="007D1929"/>
    <w:rsid w:val="007D3276"/>
    <w:rsid w:val="007D3896"/>
    <w:rsid w:val="007D4A37"/>
    <w:rsid w:val="007E0279"/>
    <w:rsid w:val="007E1D4D"/>
    <w:rsid w:val="007E4205"/>
    <w:rsid w:val="007E659C"/>
    <w:rsid w:val="007E7A06"/>
    <w:rsid w:val="007F1307"/>
    <w:rsid w:val="007F23CF"/>
    <w:rsid w:val="007F421B"/>
    <w:rsid w:val="007F5FD2"/>
    <w:rsid w:val="007F6069"/>
    <w:rsid w:val="007F6635"/>
    <w:rsid w:val="00800BCD"/>
    <w:rsid w:val="00801D7A"/>
    <w:rsid w:val="0080541B"/>
    <w:rsid w:val="00805D7C"/>
    <w:rsid w:val="00806AAF"/>
    <w:rsid w:val="00810887"/>
    <w:rsid w:val="008109B4"/>
    <w:rsid w:val="00811223"/>
    <w:rsid w:val="00812D81"/>
    <w:rsid w:val="00814486"/>
    <w:rsid w:val="00820AB1"/>
    <w:rsid w:val="008223EE"/>
    <w:rsid w:val="00822CF5"/>
    <w:rsid w:val="0083025B"/>
    <w:rsid w:val="0083059C"/>
    <w:rsid w:val="0083153C"/>
    <w:rsid w:val="0083204F"/>
    <w:rsid w:val="00832953"/>
    <w:rsid w:val="008329EF"/>
    <w:rsid w:val="00832C85"/>
    <w:rsid w:val="008341D3"/>
    <w:rsid w:val="00835A2A"/>
    <w:rsid w:val="00835E3F"/>
    <w:rsid w:val="00840074"/>
    <w:rsid w:val="0084137E"/>
    <w:rsid w:val="008426E5"/>
    <w:rsid w:val="0084348E"/>
    <w:rsid w:val="008442F2"/>
    <w:rsid w:val="00844F64"/>
    <w:rsid w:val="00845DC7"/>
    <w:rsid w:val="008463FB"/>
    <w:rsid w:val="00846728"/>
    <w:rsid w:val="00846905"/>
    <w:rsid w:val="0085122F"/>
    <w:rsid w:val="00851EE2"/>
    <w:rsid w:val="00852E3D"/>
    <w:rsid w:val="008547C6"/>
    <w:rsid w:val="00855A4A"/>
    <w:rsid w:val="00860582"/>
    <w:rsid w:val="00861346"/>
    <w:rsid w:val="00861B70"/>
    <w:rsid w:val="008628EC"/>
    <w:rsid w:val="008649A7"/>
    <w:rsid w:val="00865F08"/>
    <w:rsid w:val="00867D4D"/>
    <w:rsid w:val="00870583"/>
    <w:rsid w:val="0087321A"/>
    <w:rsid w:val="00873491"/>
    <w:rsid w:val="00873683"/>
    <w:rsid w:val="00874615"/>
    <w:rsid w:val="008752A0"/>
    <w:rsid w:val="00877AB3"/>
    <w:rsid w:val="00880A84"/>
    <w:rsid w:val="00882BE5"/>
    <w:rsid w:val="008831BC"/>
    <w:rsid w:val="00883786"/>
    <w:rsid w:val="008840B2"/>
    <w:rsid w:val="00886885"/>
    <w:rsid w:val="00886AD3"/>
    <w:rsid w:val="00887D7E"/>
    <w:rsid w:val="00890A09"/>
    <w:rsid w:val="0089259B"/>
    <w:rsid w:val="008945FF"/>
    <w:rsid w:val="0089526A"/>
    <w:rsid w:val="0089624C"/>
    <w:rsid w:val="00896CDC"/>
    <w:rsid w:val="00897374"/>
    <w:rsid w:val="00897AEC"/>
    <w:rsid w:val="00897E6F"/>
    <w:rsid w:val="008A0844"/>
    <w:rsid w:val="008A14E9"/>
    <w:rsid w:val="008A2E00"/>
    <w:rsid w:val="008A2E29"/>
    <w:rsid w:val="008A35B3"/>
    <w:rsid w:val="008A378E"/>
    <w:rsid w:val="008A3BAE"/>
    <w:rsid w:val="008A60FC"/>
    <w:rsid w:val="008A7049"/>
    <w:rsid w:val="008A7916"/>
    <w:rsid w:val="008B1DC9"/>
    <w:rsid w:val="008B4EC9"/>
    <w:rsid w:val="008B7326"/>
    <w:rsid w:val="008C04C4"/>
    <w:rsid w:val="008C32FE"/>
    <w:rsid w:val="008C5025"/>
    <w:rsid w:val="008D03DA"/>
    <w:rsid w:val="008D21CA"/>
    <w:rsid w:val="008D4CFD"/>
    <w:rsid w:val="008D7B37"/>
    <w:rsid w:val="008E0B10"/>
    <w:rsid w:val="008E15D3"/>
    <w:rsid w:val="008E245D"/>
    <w:rsid w:val="008E4669"/>
    <w:rsid w:val="008E65B2"/>
    <w:rsid w:val="008E7947"/>
    <w:rsid w:val="008F2C7A"/>
    <w:rsid w:val="008F453E"/>
    <w:rsid w:val="008F4886"/>
    <w:rsid w:val="008F5371"/>
    <w:rsid w:val="008F60DE"/>
    <w:rsid w:val="008F66F2"/>
    <w:rsid w:val="00900E95"/>
    <w:rsid w:val="009012B2"/>
    <w:rsid w:val="00902C77"/>
    <w:rsid w:val="0090316E"/>
    <w:rsid w:val="009038EB"/>
    <w:rsid w:val="009046AC"/>
    <w:rsid w:val="0090688B"/>
    <w:rsid w:val="00907B7D"/>
    <w:rsid w:val="00910265"/>
    <w:rsid w:val="00910A6B"/>
    <w:rsid w:val="009126F4"/>
    <w:rsid w:val="00912E9F"/>
    <w:rsid w:val="009136BC"/>
    <w:rsid w:val="0091385F"/>
    <w:rsid w:val="00914223"/>
    <w:rsid w:val="009155DB"/>
    <w:rsid w:val="00916FC4"/>
    <w:rsid w:val="0091753E"/>
    <w:rsid w:val="00920B32"/>
    <w:rsid w:val="00926E02"/>
    <w:rsid w:val="00931411"/>
    <w:rsid w:val="00934C66"/>
    <w:rsid w:val="00935D28"/>
    <w:rsid w:val="0093604B"/>
    <w:rsid w:val="00936BD2"/>
    <w:rsid w:val="009409A8"/>
    <w:rsid w:val="00941D69"/>
    <w:rsid w:val="00942927"/>
    <w:rsid w:val="00942D32"/>
    <w:rsid w:val="00943A1A"/>
    <w:rsid w:val="009446E5"/>
    <w:rsid w:val="009467E2"/>
    <w:rsid w:val="00946C4C"/>
    <w:rsid w:val="009470CD"/>
    <w:rsid w:val="00947144"/>
    <w:rsid w:val="00947BC2"/>
    <w:rsid w:val="0095229A"/>
    <w:rsid w:val="0095281C"/>
    <w:rsid w:val="00954309"/>
    <w:rsid w:val="00955504"/>
    <w:rsid w:val="0095573C"/>
    <w:rsid w:val="00957866"/>
    <w:rsid w:val="00957EAF"/>
    <w:rsid w:val="00961091"/>
    <w:rsid w:val="00962011"/>
    <w:rsid w:val="009640CE"/>
    <w:rsid w:val="0097073A"/>
    <w:rsid w:val="00971564"/>
    <w:rsid w:val="009724BD"/>
    <w:rsid w:val="00972DAE"/>
    <w:rsid w:val="0097375C"/>
    <w:rsid w:val="009740C1"/>
    <w:rsid w:val="0097488C"/>
    <w:rsid w:val="00974CB2"/>
    <w:rsid w:val="009755B4"/>
    <w:rsid w:val="00977A5F"/>
    <w:rsid w:val="009809EB"/>
    <w:rsid w:val="0098239E"/>
    <w:rsid w:val="00982A57"/>
    <w:rsid w:val="0098300A"/>
    <w:rsid w:val="009840A7"/>
    <w:rsid w:val="0098460C"/>
    <w:rsid w:val="00985024"/>
    <w:rsid w:val="00985EE4"/>
    <w:rsid w:val="00986217"/>
    <w:rsid w:val="009878CC"/>
    <w:rsid w:val="00987C68"/>
    <w:rsid w:val="009908D8"/>
    <w:rsid w:val="009918B9"/>
    <w:rsid w:val="00991BDB"/>
    <w:rsid w:val="009930B0"/>
    <w:rsid w:val="009934E3"/>
    <w:rsid w:val="00993C23"/>
    <w:rsid w:val="0099530C"/>
    <w:rsid w:val="00997036"/>
    <w:rsid w:val="009A0528"/>
    <w:rsid w:val="009A0978"/>
    <w:rsid w:val="009A1E12"/>
    <w:rsid w:val="009A5FC5"/>
    <w:rsid w:val="009A6E19"/>
    <w:rsid w:val="009A7163"/>
    <w:rsid w:val="009A741B"/>
    <w:rsid w:val="009B0988"/>
    <w:rsid w:val="009B1E15"/>
    <w:rsid w:val="009B4EE1"/>
    <w:rsid w:val="009C0FFE"/>
    <w:rsid w:val="009C1BE7"/>
    <w:rsid w:val="009C337E"/>
    <w:rsid w:val="009C349F"/>
    <w:rsid w:val="009C41C0"/>
    <w:rsid w:val="009C4C87"/>
    <w:rsid w:val="009C50C6"/>
    <w:rsid w:val="009C5923"/>
    <w:rsid w:val="009C6B61"/>
    <w:rsid w:val="009C6CAF"/>
    <w:rsid w:val="009D0E1C"/>
    <w:rsid w:val="009D311B"/>
    <w:rsid w:val="009D40AD"/>
    <w:rsid w:val="009D4435"/>
    <w:rsid w:val="009D66CB"/>
    <w:rsid w:val="009E03EE"/>
    <w:rsid w:val="009E0FC2"/>
    <w:rsid w:val="009E1137"/>
    <w:rsid w:val="009E1A2A"/>
    <w:rsid w:val="009E520E"/>
    <w:rsid w:val="009E540B"/>
    <w:rsid w:val="009E5C93"/>
    <w:rsid w:val="009E728A"/>
    <w:rsid w:val="009F074F"/>
    <w:rsid w:val="009F100D"/>
    <w:rsid w:val="009F2107"/>
    <w:rsid w:val="009F3678"/>
    <w:rsid w:val="009F5072"/>
    <w:rsid w:val="009F6F44"/>
    <w:rsid w:val="009F75CB"/>
    <w:rsid w:val="00A004DC"/>
    <w:rsid w:val="00A012FD"/>
    <w:rsid w:val="00A02C02"/>
    <w:rsid w:val="00A0343D"/>
    <w:rsid w:val="00A03639"/>
    <w:rsid w:val="00A0454E"/>
    <w:rsid w:val="00A05383"/>
    <w:rsid w:val="00A05AF7"/>
    <w:rsid w:val="00A06AAA"/>
    <w:rsid w:val="00A072AA"/>
    <w:rsid w:val="00A107AD"/>
    <w:rsid w:val="00A129FF"/>
    <w:rsid w:val="00A15C73"/>
    <w:rsid w:val="00A15DA9"/>
    <w:rsid w:val="00A16FE0"/>
    <w:rsid w:val="00A1708B"/>
    <w:rsid w:val="00A21B66"/>
    <w:rsid w:val="00A22817"/>
    <w:rsid w:val="00A236E8"/>
    <w:rsid w:val="00A242E2"/>
    <w:rsid w:val="00A267AB"/>
    <w:rsid w:val="00A30711"/>
    <w:rsid w:val="00A30DB1"/>
    <w:rsid w:val="00A33EDC"/>
    <w:rsid w:val="00A35DE8"/>
    <w:rsid w:val="00A35FCE"/>
    <w:rsid w:val="00A37E11"/>
    <w:rsid w:val="00A4183C"/>
    <w:rsid w:val="00A42059"/>
    <w:rsid w:val="00A422EA"/>
    <w:rsid w:val="00A42839"/>
    <w:rsid w:val="00A4317E"/>
    <w:rsid w:val="00A438E1"/>
    <w:rsid w:val="00A447F3"/>
    <w:rsid w:val="00A451E3"/>
    <w:rsid w:val="00A45B4E"/>
    <w:rsid w:val="00A46EFC"/>
    <w:rsid w:val="00A47428"/>
    <w:rsid w:val="00A51E8E"/>
    <w:rsid w:val="00A549BD"/>
    <w:rsid w:val="00A564C8"/>
    <w:rsid w:val="00A5668B"/>
    <w:rsid w:val="00A6089C"/>
    <w:rsid w:val="00A62351"/>
    <w:rsid w:val="00A64509"/>
    <w:rsid w:val="00A659C8"/>
    <w:rsid w:val="00A65D2C"/>
    <w:rsid w:val="00A703DF"/>
    <w:rsid w:val="00A7050D"/>
    <w:rsid w:val="00A71E59"/>
    <w:rsid w:val="00A72977"/>
    <w:rsid w:val="00A72F92"/>
    <w:rsid w:val="00A736A0"/>
    <w:rsid w:val="00A75761"/>
    <w:rsid w:val="00A76391"/>
    <w:rsid w:val="00A77A03"/>
    <w:rsid w:val="00A807D0"/>
    <w:rsid w:val="00A8166B"/>
    <w:rsid w:val="00A8329F"/>
    <w:rsid w:val="00A8549D"/>
    <w:rsid w:val="00A86D13"/>
    <w:rsid w:val="00A87E78"/>
    <w:rsid w:val="00A91C22"/>
    <w:rsid w:val="00A91FD7"/>
    <w:rsid w:val="00A93BFF"/>
    <w:rsid w:val="00A96032"/>
    <w:rsid w:val="00AA0B7E"/>
    <w:rsid w:val="00AA15FD"/>
    <w:rsid w:val="00AA1664"/>
    <w:rsid w:val="00AA1F25"/>
    <w:rsid w:val="00AA3703"/>
    <w:rsid w:val="00AA6CDE"/>
    <w:rsid w:val="00AB0C65"/>
    <w:rsid w:val="00AB3456"/>
    <w:rsid w:val="00AB6034"/>
    <w:rsid w:val="00AB78C2"/>
    <w:rsid w:val="00AC2EAF"/>
    <w:rsid w:val="00AC320B"/>
    <w:rsid w:val="00AC328B"/>
    <w:rsid w:val="00AC366E"/>
    <w:rsid w:val="00AC6654"/>
    <w:rsid w:val="00AC7A8C"/>
    <w:rsid w:val="00AD55AC"/>
    <w:rsid w:val="00AD57E2"/>
    <w:rsid w:val="00AD62C9"/>
    <w:rsid w:val="00AD675D"/>
    <w:rsid w:val="00AD6EFF"/>
    <w:rsid w:val="00AD7678"/>
    <w:rsid w:val="00AE2753"/>
    <w:rsid w:val="00AE3184"/>
    <w:rsid w:val="00AE3298"/>
    <w:rsid w:val="00AE3A0D"/>
    <w:rsid w:val="00AE5CA1"/>
    <w:rsid w:val="00AE6F57"/>
    <w:rsid w:val="00AE74D8"/>
    <w:rsid w:val="00AF17FE"/>
    <w:rsid w:val="00AF1FB6"/>
    <w:rsid w:val="00AF3058"/>
    <w:rsid w:val="00AF40B9"/>
    <w:rsid w:val="00AF49EC"/>
    <w:rsid w:val="00AF5265"/>
    <w:rsid w:val="00AF5EE3"/>
    <w:rsid w:val="00AF6104"/>
    <w:rsid w:val="00AF63FF"/>
    <w:rsid w:val="00AF6CE4"/>
    <w:rsid w:val="00AF79E8"/>
    <w:rsid w:val="00AF7D8F"/>
    <w:rsid w:val="00B00E5E"/>
    <w:rsid w:val="00B055D0"/>
    <w:rsid w:val="00B056E5"/>
    <w:rsid w:val="00B10FE7"/>
    <w:rsid w:val="00B11BB6"/>
    <w:rsid w:val="00B12A27"/>
    <w:rsid w:val="00B12AB7"/>
    <w:rsid w:val="00B139DB"/>
    <w:rsid w:val="00B144A1"/>
    <w:rsid w:val="00B15249"/>
    <w:rsid w:val="00B15984"/>
    <w:rsid w:val="00B159C5"/>
    <w:rsid w:val="00B15A34"/>
    <w:rsid w:val="00B17A14"/>
    <w:rsid w:val="00B20498"/>
    <w:rsid w:val="00B21996"/>
    <w:rsid w:val="00B21D0B"/>
    <w:rsid w:val="00B21E78"/>
    <w:rsid w:val="00B220A3"/>
    <w:rsid w:val="00B226C8"/>
    <w:rsid w:val="00B2692B"/>
    <w:rsid w:val="00B30231"/>
    <w:rsid w:val="00B303A0"/>
    <w:rsid w:val="00B30548"/>
    <w:rsid w:val="00B3211F"/>
    <w:rsid w:val="00B32724"/>
    <w:rsid w:val="00B3283D"/>
    <w:rsid w:val="00B32FB7"/>
    <w:rsid w:val="00B3379C"/>
    <w:rsid w:val="00B356B6"/>
    <w:rsid w:val="00B35F30"/>
    <w:rsid w:val="00B36453"/>
    <w:rsid w:val="00B3662B"/>
    <w:rsid w:val="00B3704F"/>
    <w:rsid w:val="00B37413"/>
    <w:rsid w:val="00B40FC8"/>
    <w:rsid w:val="00B42B9C"/>
    <w:rsid w:val="00B43A20"/>
    <w:rsid w:val="00B451B6"/>
    <w:rsid w:val="00B46CE9"/>
    <w:rsid w:val="00B511B5"/>
    <w:rsid w:val="00B52F7E"/>
    <w:rsid w:val="00B545B7"/>
    <w:rsid w:val="00B54E62"/>
    <w:rsid w:val="00B56388"/>
    <w:rsid w:val="00B614F9"/>
    <w:rsid w:val="00B615A1"/>
    <w:rsid w:val="00B61616"/>
    <w:rsid w:val="00B64DC4"/>
    <w:rsid w:val="00B67766"/>
    <w:rsid w:val="00B72251"/>
    <w:rsid w:val="00B738F6"/>
    <w:rsid w:val="00B73ED9"/>
    <w:rsid w:val="00B7450D"/>
    <w:rsid w:val="00B74F1E"/>
    <w:rsid w:val="00B76526"/>
    <w:rsid w:val="00B8264C"/>
    <w:rsid w:val="00B82B15"/>
    <w:rsid w:val="00B8300F"/>
    <w:rsid w:val="00B837FE"/>
    <w:rsid w:val="00B91A58"/>
    <w:rsid w:val="00B92392"/>
    <w:rsid w:val="00B92DA1"/>
    <w:rsid w:val="00B9429F"/>
    <w:rsid w:val="00B94D6C"/>
    <w:rsid w:val="00B964FC"/>
    <w:rsid w:val="00BA06C6"/>
    <w:rsid w:val="00BA0EB7"/>
    <w:rsid w:val="00BA17CB"/>
    <w:rsid w:val="00BA1BAE"/>
    <w:rsid w:val="00BA1DBC"/>
    <w:rsid w:val="00BA206E"/>
    <w:rsid w:val="00BA2BDE"/>
    <w:rsid w:val="00BA2F5A"/>
    <w:rsid w:val="00BA4013"/>
    <w:rsid w:val="00BA4836"/>
    <w:rsid w:val="00BA5042"/>
    <w:rsid w:val="00BA51FC"/>
    <w:rsid w:val="00BA5775"/>
    <w:rsid w:val="00BA6E36"/>
    <w:rsid w:val="00BA715B"/>
    <w:rsid w:val="00BB00B2"/>
    <w:rsid w:val="00BB2464"/>
    <w:rsid w:val="00BB31FB"/>
    <w:rsid w:val="00BB361C"/>
    <w:rsid w:val="00BB439F"/>
    <w:rsid w:val="00BB596B"/>
    <w:rsid w:val="00BB5D60"/>
    <w:rsid w:val="00BB6063"/>
    <w:rsid w:val="00BB6DF6"/>
    <w:rsid w:val="00BB73B2"/>
    <w:rsid w:val="00BB7915"/>
    <w:rsid w:val="00BC08EA"/>
    <w:rsid w:val="00BC13D3"/>
    <w:rsid w:val="00BC21A7"/>
    <w:rsid w:val="00BC41EA"/>
    <w:rsid w:val="00BC428C"/>
    <w:rsid w:val="00BC4FAE"/>
    <w:rsid w:val="00BC69D7"/>
    <w:rsid w:val="00BC7B39"/>
    <w:rsid w:val="00BD11DE"/>
    <w:rsid w:val="00BD18F1"/>
    <w:rsid w:val="00BD1FEF"/>
    <w:rsid w:val="00BD270C"/>
    <w:rsid w:val="00BD5895"/>
    <w:rsid w:val="00BD6B2F"/>
    <w:rsid w:val="00BE0B45"/>
    <w:rsid w:val="00BE0C13"/>
    <w:rsid w:val="00BE11CA"/>
    <w:rsid w:val="00BE3346"/>
    <w:rsid w:val="00BE3CAF"/>
    <w:rsid w:val="00BE4047"/>
    <w:rsid w:val="00BE692D"/>
    <w:rsid w:val="00BF2574"/>
    <w:rsid w:val="00BF25B1"/>
    <w:rsid w:val="00BF2667"/>
    <w:rsid w:val="00BF2BFC"/>
    <w:rsid w:val="00BF2F81"/>
    <w:rsid w:val="00BF39BE"/>
    <w:rsid w:val="00BF4615"/>
    <w:rsid w:val="00BF5853"/>
    <w:rsid w:val="00BF615A"/>
    <w:rsid w:val="00BF64FF"/>
    <w:rsid w:val="00C0394F"/>
    <w:rsid w:val="00C04A32"/>
    <w:rsid w:val="00C05B7D"/>
    <w:rsid w:val="00C065C3"/>
    <w:rsid w:val="00C101AE"/>
    <w:rsid w:val="00C11346"/>
    <w:rsid w:val="00C11F86"/>
    <w:rsid w:val="00C1370C"/>
    <w:rsid w:val="00C143E2"/>
    <w:rsid w:val="00C170D6"/>
    <w:rsid w:val="00C204A5"/>
    <w:rsid w:val="00C21907"/>
    <w:rsid w:val="00C23A4F"/>
    <w:rsid w:val="00C26C8D"/>
    <w:rsid w:val="00C26DA4"/>
    <w:rsid w:val="00C27EA9"/>
    <w:rsid w:val="00C31DD3"/>
    <w:rsid w:val="00C33CE5"/>
    <w:rsid w:val="00C3617C"/>
    <w:rsid w:val="00C37FC6"/>
    <w:rsid w:val="00C46940"/>
    <w:rsid w:val="00C46C3A"/>
    <w:rsid w:val="00C46E3B"/>
    <w:rsid w:val="00C46FBB"/>
    <w:rsid w:val="00C54485"/>
    <w:rsid w:val="00C54755"/>
    <w:rsid w:val="00C57605"/>
    <w:rsid w:val="00C653AB"/>
    <w:rsid w:val="00C65B2C"/>
    <w:rsid w:val="00C7090A"/>
    <w:rsid w:val="00C73E30"/>
    <w:rsid w:val="00C74201"/>
    <w:rsid w:val="00C75108"/>
    <w:rsid w:val="00C75FAF"/>
    <w:rsid w:val="00C765E5"/>
    <w:rsid w:val="00C76F63"/>
    <w:rsid w:val="00C80811"/>
    <w:rsid w:val="00C80ACA"/>
    <w:rsid w:val="00C8316C"/>
    <w:rsid w:val="00C84030"/>
    <w:rsid w:val="00C86661"/>
    <w:rsid w:val="00C86CC2"/>
    <w:rsid w:val="00C87AD4"/>
    <w:rsid w:val="00C926E8"/>
    <w:rsid w:val="00C92B01"/>
    <w:rsid w:val="00C946F7"/>
    <w:rsid w:val="00C955EC"/>
    <w:rsid w:val="00C95683"/>
    <w:rsid w:val="00C96FE7"/>
    <w:rsid w:val="00CA044B"/>
    <w:rsid w:val="00CA12C7"/>
    <w:rsid w:val="00CA1E5D"/>
    <w:rsid w:val="00CA3638"/>
    <w:rsid w:val="00CA7DDF"/>
    <w:rsid w:val="00CB0DCD"/>
    <w:rsid w:val="00CB17BC"/>
    <w:rsid w:val="00CB185C"/>
    <w:rsid w:val="00CB2C49"/>
    <w:rsid w:val="00CB3AB0"/>
    <w:rsid w:val="00CC1635"/>
    <w:rsid w:val="00CC49F9"/>
    <w:rsid w:val="00CC4E10"/>
    <w:rsid w:val="00CC5980"/>
    <w:rsid w:val="00CC6016"/>
    <w:rsid w:val="00CC6777"/>
    <w:rsid w:val="00CC6BB6"/>
    <w:rsid w:val="00CC6BBE"/>
    <w:rsid w:val="00CC75CE"/>
    <w:rsid w:val="00CC7829"/>
    <w:rsid w:val="00CE34B0"/>
    <w:rsid w:val="00CE3753"/>
    <w:rsid w:val="00CE3CF9"/>
    <w:rsid w:val="00CE3F41"/>
    <w:rsid w:val="00CE5C98"/>
    <w:rsid w:val="00CF0A5C"/>
    <w:rsid w:val="00CF28FE"/>
    <w:rsid w:val="00CF2B4D"/>
    <w:rsid w:val="00CF4288"/>
    <w:rsid w:val="00CF567E"/>
    <w:rsid w:val="00CF6407"/>
    <w:rsid w:val="00CF6847"/>
    <w:rsid w:val="00D013FC"/>
    <w:rsid w:val="00D04063"/>
    <w:rsid w:val="00D04ECC"/>
    <w:rsid w:val="00D055D6"/>
    <w:rsid w:val="00D07638"/>
    <w:rsid w:val="00D1152F"/>
    <w:rsid w:val="00D1159C"/>
    <w:rsid w:val="00D126B7"/>
    <w:rsid w:val="00D127B3"/>
    <w:rsid w:val="00D149C7"/>
    <w:rsid w:val="00D172A1"/>
    <w:rsid w:val="00D2049B"/>
    <w:rsid w:val="00D214F7"/>
    <w:rsid w:val="00D21920"/>
    <w:rsid w:val="00D219B5"/>
    <w:rsid w:val="00D221F4"/>
    <w:rsid w:val="00D22D78"/>
    <w:rsid w:val="00D260E9"/>
    <w:rsid w:val="00D269D1"/>
    <w:rsid w:val="00D2766A"/>
    <w:rsid w:val="00D27BDB"/>
    <w:rsid w:val="00D30C55"/>
    <w:rsid w:val="00D312B6"/>
    <w:rsid w:val="00D33C9A"/>
    <w:rsid w:val="00D33D88"/>
    <w:rsid w:val="00D35253"/>
    <w:rsid w:val="00D376FC"/>
    <w:rsid w:val="00D40845"/>
    <w:rsid w:val="00D41ECD"/>
    <w:rsid w:val="00D42FB8"/>
    <w:rsid w:val="00D43D84"/>
    <w:rsid w:val="00D44A56"/>
    <w:rsid w:val="00D4527B"/>
    <w:rsid w:val="00D455E8"/>
    <w:rsid w:val="00D459DF"/>
    <w:rsid w:val="00D46AC2"/>
    <w:rsid w:val="00D47930"/>
    <w:rsid w:val="00D47967"/>
    <w:rsid w:val="00D50AFC"/>
    <w:rsid w:val="00D569EB"/>
    <w:rsid w:val="00D56F52"/>
    <w:rsid w:val="00D57F71"/>
    <w:rsid w:val="00D6246B"/>
    <w:rsid w:val="00D63CDD"/>
    <w:rsid w:val="00D63F14"/>
    <w:rsid w:val="00D64755"/>
    <w:rsid w:val="00D65D16"/>
    <w:rsid w:val="00D6735E"/>
    <w:rsid w:val="00D67416"/>
    <w:rsid w:val="00D67FB0"/>
    <w:rsid w:val="00D70116"/>
    <w:rsid w:val="00D7023D"/>
    <w:rsid w:val="00D7085D"/>
    <w:rsid w:val="00D71373"/>
    <w:rsid w:val="00D7226A"/>
    <w:rsid w:val="00D7306E"/>
    <w:rsid w:val="00D7442E"/>
    <w:rsid w:val="00D76360"/>
    <w:rsid w:val="00D805CD"/>
    <w:rsid w:val="00D8106F"/>
    <w:rsid w:val="00D8114D"/>
    <w:rsid w:val="00D82548"/>
    <w:rsid w:val="00D8684F"/>
    <w:rsid w:val="00D86A66"/>
    <w:rsid w:val="00D87533"/>
    <w:rsid w:val="00D90505"/>
    <w:rsid w:val="00D9098D"/>
    <w:rsid w:val="00D92F22"/>
    <w:rsid w:val="00D946F7"/>
    <w:rsid w:val="00D95B56"/>
    <w:rsid w:val="00D95BCB"/>
    <w:rsid w:val="00DA291E"/>
    <w:rsid w:val="00DA29C5"/>
    <w:rsid w:val="00DA3067"/>
    <w:rsid w:val="00DA4AD5"/>
    <w:rsid w:val="00DA6949"/>
    <w:rsid w:val="00DB0DEB"/>
    <w:rsid w:val="00DB13A7"/>
    <w:rsid w:val="00DB1C32"/>
    <w:rsid w:val="00DB2AD6"/>
    <w:rsid w:val="00DC022D"/>
    <w:rsid w:val="00DC1FA6"/>
    <w:rsid w:val="00DC2376"/>
    <w:rsid w:val="00DC23A5"/>
    <w:rsid w:val="00DC26A3"/>
    <w:rsid w:val="00DC5019"/>
    <w:rsid w:val="00DC5054"/>
    <w:rsid w:val="00DC6493"/>
    <w:rsid w:val="00DC6AE6"/>
    <w:rsid w:val="00DC76CA"/>
    <w:rsid w:val="00DC7E53"/>
    <w:rsid w:val="00DD1910"/>
    <w:rsid w:val="00DD40EB"/>
    <w:rsid w:val="00DD4965"/>
    <w:rsid w:val="00DD4978"/>
    <w:rsid w:val="00DD4F36"/>
    <w:rsid w:val="00DD606F"/>
    <w:rsid w:val="00DE2568"/>
    <w:rsid w:val="00DE2EA9"/>
    <w:rsid w:val="00DE3CBF"/>
    <w:rsid w:val="00DE4ACB"/>
    <w:rsid w:val="00DE5157"/>
    <w:rsid w:val="00DE5B2B"/>
    <w:rsid w:val="00DE60F9"/>
    <w:rsid w:val="00DE6141"/>
    <w:rsid w:val="00DE72F6"/>
    <w:rsid w:val="00DF1DFE"/>
    <w:rsid w:val="00DF2136"/>
    <w:rsid w:val="00DF3707"/>
    <w:rsid w:val="00DF4F0B"/>
    <w:rsid w:val="00DF54E2"/>
    <w:rsid w:val="00DF67EB"/>
    <w:rsid w:val="00DF7674"/>
    <w:rsid w:val="00DF7AA6"/>
    <w:rsid w:val="00E00862"/>
    <w:rsid w:val="00E00D93"/>
    <w:rsid w:val="00E02608"/>
    <w:rsid w:val="00E02749"/>
    <w:rsid w:val="00E02BA4"/>
    <w:rsid w:val="00E036AA"/>
    <w:rsid w:val="00E03AC8"/>
    <w:rsid w:val="00E05E40"/>
    <w:rsid w:val="00E0687D"/>
    <w:rsid w:val="00E1044C"/>
    <w:rsid w:val="00E108E0"/>
    <w:rsid w:val="00E11672"/>
    <w:rsid w:val="00E1314C"/>
    <w:rsid w:val="00E1322D"/>
    <w:rsid w:val="00E1638D"/>
    <w:rsid w:val="00E1644B"/>
    <w:rsid w:val="00E16FDB"/>
    <w:rsid w:val="00E23CCE"/>
    <w:rsid w:val="00E240F5"/>
    <w:rsid w:val="00E31B72"/>
    <w:rsid w:val="00E3247B"/>
    <w:rsid w:val="00E32672"/>
    <w:rsid w:val="00E330CA"/>
    <w:rsid w:val="00E33404"/>
    <w:rsid w:val="00E37D62"/>
    <w:rsid w:val="00E4211E"/>
    <w:rsid w:val="00E42A69"/>
    <w:rsid w:val="00E44048"/>
    <w:rsid w:val="00E453AB"/>
    <w:rsid w:val="00E4560B"/>
    <w:rsid w:val="00E474CE"/>
    <w:rsid w:val="00E50887"/>
    <w:rsid w:val="00E515CC"/>
    <w:rsid w:val="00E518F8"/>
    <w:rsid w:val="00E54ABA"/>
    <w:rsid w:val="00E56CF8"/>
    <w:rsid w:val="00E5C199"/>
    <w:rsid w:val="00E62157"/>
    <w:rsid w:val="00E63D9E"/>
    <w:rsid w:val="00E647E0"/>
    <w:rsid w:val="00E679AE"/>
    <w:rsid w:val="00E7094F"/>
    <w:rsid w:val="00E73008"/>
    <w:rsid w:val="00E73F29"/>
    <w:rsid w:val="00E7432D"/>
    <w:rsid w:val="00E74404"/>
    <w:rsid w:val="00E74AA6"/>
    <w:rsid w:val="00E75E61"/>
    <w:rsid w:val="00E76C12"/>
    <w:rsid w:val="00E7791D"/>
    <w:rsid w:val="00E814D0"/>
    <w:rsid w:val="00E81806"/>
    <w:rsid w:val="00E81B05"/>
    <w:rsid w:val="00E81C18"/>
    <w:rsid w:val="00E81F87"/>
    <w:rsid w:val="00E8210F"/>
    <w:rsid w:val="00E84707"/>
    <w:rsid w:val="00E861F4"/>
    <w:rsid w:val="00E86721"/>
    <w:rsid w:val="00E86F90"/>
    <w:rsid w:val="00E8794E"/>
    <w:rsid w:val="00E90EC3"/>
    <w:rsid w:val="00E915A6"/>
    <w:rsid w:val="00E919F2"/>
    <w:rsid w:val="00E92EB8"/>
    <w:rsid w:val="00E94333"/>
    <w:rsid w:val="00E95AB8"/>
    <w:rsid w:val="00EA0317"/>
    <w:rsid w:val="00EA421C"/>
    <w:rsid w:val="00EA4574"/>
    <w:rsid w:val="00EA5D94"/>
    <w:rsid w:val="00EA605F"/>
    <w:rsid w:val="00EA6A7B"/>
    <w:rsid w:val="00EA7165"/>
    <w:rsid w:val="00EA7D9D"/>
    <w:rsid w:val="00EA7E34"/>
    <w:rsid w:val="00EB337C"/>
    <w:rsid w:val="00EB5F8A"/>
    <w:rsid w:val="00EB63F3"/>
    <w:rsid w:val="00EB7BC3"/>
    <w:rsid w:val="00EC03BE"/>
    <w:rsid w:val="00EC0781"/>
    <w:rsid w:val="00EC0CFD"/>
    <w:rsid w:val="00EC10EA"/>
    <w:rsid w:val="00EC2EF2"/>
    <w:rsid w:val="00EC3DF3"/>
    <w:rsid w:val="00EC57D6"/>
    <w:rsid w:val="00EC6F06"/>
    <w:rsid w:val="00EC7394"/>
    <w:rsid w:val="00ED158E"/>
    <w:rsid w:val="00ED169F"/>
    <w:rsid w:val="00ED17E9"/>
    <w:rsid w:val="00ED1FBF"/>
    <w:rsid w:val="00ED4168"/>
    <w:rsid w:val="00ED52DE"/>
    <w:rsid w:val="00ED5889"/>
    <w:rsid w:val="00ED5936"/>
    <w:rsid w:val="00EE2EA8"/>
    <w:rsid w:val="00EE4080"/>
    <w:rsid w:val="00EE4AF3"/>
    <w:rsid w:val="00EE4CF6"/>
    <w:rsid w:val="00EE601C"/>
    <w:rsid w:val="00EE6669"/>
    <w:rsid w:val="00EE6D25"/>
    <w:rsid w:val="00EE6E3E"/>
    <w:rsid w:val="00EE7E6E"/>
    <w:rsid w:val="00EF1EC5"/>
    <w:rsid w:val="00EF299D"/>
    <w:rsid w:val="00EF3D21"/>
    <w:rsid w:val="00EF3FD6"/>
    <w:rsid w:val="00EF45C5"/>
    <w:rsid w:val="00EF5D58"/>
    <w:rsid w:val="00EF5E3D"/>
    <w:rsid w:val="00F04564"/>
    <w:rsid w:val="00F04646"/>
    <w:rsid w:val="00F05302"/>
    <w:rsid w:val="00F0566E"/>
    <w:rsid w:val="00F06812"/>
    <w:rsid w:val="00F071DA"/>
    <w:rsid w:val="00F11469"/>
    <w:rsid w:val="00F115B9"/>
    <w:rsid w:val="00F12BD0"/>
    <w:rsid w:val="00F14520"/>
    <w:rsid w:val="00F15812"/>
    <w:rsid w:val="00F212CA"/>
    <w:rsid w:val="00F21549"/>
    <w:rsid w:val="00F23AB7"/>
    <w:rsid w:val="00F24029"/>
    <w:rsid w:val="00F24273"/>
    <w:rsid w:val="00F25982"/>
    <w:rsid w:val="00F26016"/>
    <w:rsid w:val="00F268ED"/>
    <w:rsid w:val="00F26F5A"/>
    <w:rsid w:val="00F304EF"/>
    <w:rsid w:val="00F31CA1"/>
    <w:rsid w:val="00F32C57"/>
    <w:rsid w:val="00F3463D"/>
    <w:rsid w:val="00F35718"/>
    <w:rsid w:val="00F3686F"/>
    <w:rsid w:val="00F36A7E"/>
    <w:rsid w:val="00F37A89"/>
    <w:rsid w:val="00F409C1"/>
    <w:rsid w:val="00F41187"/>
    <w:rsid w:val="00F41D1D"/>
    <w:rsid w:val="00F41D96"/>
    <w:rsid w:val="00F41E1A"/>
    <w:rsid w:val="00F4227D"/>
    <w:rsid w:val="00F43D0E"/>
    <w:rsid w:val="00F43F6C"/>
    <w:rsid w:val="00F441D8"/>
    <w:rsid w:val="00F45E68"/>
    <w:rsid w:val="00F47B15"/>
    <w:rsid w:val="00F545EF"/>
    <w:rsid w:val="00F549BE"/>
    <w:rsid w:val="00F55E33"/>
    <w:rsid w:val="00F568B5"/>
    <w:rsid w:val="00F56E82"/>
    <w:rsid w:val="00F60147"/>
    <w:rsid w:val="00F6286A"/>
    <w:rsid w:val="00F62BE0"/>
    <w:rsid w:val="00F6429B"/>
    <w:rsid w:val="00F65156"/>
    <w:rsid w:val="00F654D4"/>
    <w:rsid w:val="00F66E1B"/>
    <w:rsid w:val="00F66FE5"/>
    <w:rsid w:val="00F67174"/>
    <w:rsid w:val="00F6727B"/>
    <w:rsid w:val="00F70A74"/>
    <w:rsid w:val="00F70E86"/>
    <w:rsid w:val="00F7118E"/>
    <w:rsid w:val="00F7445D"/>
    <w:rsid w:val="00F74FCA"/>
    <w:rsid w:val="00F75751"/>
    <w:rsid w:val="00F759C1"/>
    <w:rsid w:val="00F8246C"/>
    <w:rsid w:val="00F8294E"/>
    <w:rsid w:val="00F91FE1"/>
    <w:rsid w:val="00F930F6"/>
    <w:rsid w:val="00F93FC7"/>
    <w:rsid w:val="00F96008"/>
    <w:rsid w:val="00FA45E3"/>
    <w:rsid w:val="00FA4C4B"/>
    <w:rsid w:val="00FA7397"/>
    <w:rsid w:val="00FB0717"/>
    <w:rsid w:val="00FB0CF0"/>
    <w:rsid w:val="00FB24ED"/>
    <w:rsid w:val="00FB2DCD"/>
    <w:rsid w:val="00FB3741"/>
    <w:rsid w:val="00FB3FD7"/>
    <w:rsid w:val="00FB51EC"/>
    <w:rsid w:val="00FB5533"/>
    <w:rsid w:val="00FB5BAA"/>
    <w:rsid w:val="00FB65B4"/>
    <w:rsid w:val="00FB6F03"/>
    <w:rsid w:val="00FC12D6"/>
    <w:rsid w:val="00FC2954"/>
    <w:rsid w:val="00FC43B1"/>
    <w:rsid w:val="00FC4E13"/>
    <w:rsid w:val="00FC639A"/>
    <w:rsid w:val="00FD01CA"/>
    <w:rsid w:val="00FD1641"/>
    <w:rsid w:val="00FD25ED"/>
    <w:rsid w:val="00FD3751"/>
    <w:rsid w:val="00FD3DFF"/>
    <w:rsid w:val="00FD449C"/>
    <w:rsid w:val="00FD4B9B"/>
    <w:rsid w:val="00FD51D8"/>
    <w:rsid w:val="00FD6B74"/>
    <w:rsid w:val="00FD7148"/>
    <w:rsid w:val="00FE12B1"/>
    <w:rsid w:val="00FE346B"/>
    <w:rsid w:val="00FE3485"/>
    <w:rsid w:val="00FE370F"/>
    <w:rsid w:val="00FE40AE"/>
    <w:rsid w:val="00FE625D"/>
    <w:rsid w:val="00FE7254"/>
    <w:rsid w:val="00FF06E7"/>
    <w:rsid w:val="00FF084D"/>
    <w:rsid w:val="00FF187C"/>
    <w:rsid w:val="00FF4415"/>
    <w:rsid w:val="00FF5117"/>
    <w:rsid w:val="00FF59D9"/>
    <w:rsid w:val="00FF5CF4"/>
    <w:rsid w:val="014C47DC"/>
    <w:rsid w:val="01534D3C"/>
    <w:rsid w:val="0155C0AB"/>
    <w:rsid w:val="0187B876"/>
    <w:rsid w:val="01AD4351"/>
    <w:rsid w:val="01F455C0"/>
    <w:rsid w:val="0267C237"/>
    <w:rsid w:val="02D89DBB"/>
    <w:rsid w:val="03136EFE"/>
    <w:rsid w:val="035D91B3"/>
    <w:rsid w:val="03839425"/>
    <w:rsid w:val="0390FEDA"/>
    <w:rsid w:val="039F1891"/>
    <w:rsid w:val="03E5D857"/>
    <w:rsid w:val="045E27B8"/>
    <w:rsid w:val="045F5CD5"/>
    <w:rsid w:val="048B5DC3"/>
    <w:rsid w:val="04B81C61"/>
    <w:rsid w:val="05175898"/>
    <w:rsid w:val="054345B7"/>
    <w:rsid w:val="05B7B659"/>
    <w:rsid w:val="06A4B099"/>
    <w:rsid w:val="06B00268"/>
    <w:rsid w:val="070DAA5B"/>
    <w:rsid w:val="0717B433"/>
    <w:rsid w:val="073405F4"/>
    <w:rsid w:val="075DBC71"/>
    <w:rsid w:val="0774E0FD"/>
    <w:rsid w:val="077FF758"/>
    <w:rsid w:val="079B1E8D"/>
    <w:rsid w:val="07AF697F"/>
    <w:rsid w:val="0827B02D"/>
    <w:rsid w:val="083B1613"/>
    <w:rsid w:val="08E96C4B"/>
    <w:rsid w:val="0932CDF8"/>
    <w:rsid w:val="09382ACD"/>
    <w:rsid w:val="09A99CBC"/>
    <w:rsid w:val="09F8502C"/>
    <w:rsid w:val="0A33835E"/>
    <w:rsid w:val="0A71ADFD"/>
    <w:rsid w:val="0AB57C0A"/>
    <w:rsid w:val="0B1C001A"/>
    <w:rsid w:val="0B23654D"/>
    <w:rsid w:val="0B247AA4"/>
    <w:rsid w:val="0C2FAB6C"/>
    <w:rsid w:val="0C501A60"/>
    <w:rsid w:val="0C85A39C"/>
    <w:rsid w:val="0C98FAAE"/>
    <w:rsid w:val="0CCFFB6C"/>
    <w:rsid w:val="0CE56DA0"/>
    <w:rsid w:val="0CEAD43F"/>
    <w:rsid w:val="0D8411D6"/>
    <w:rsid w:val="0DC2FB31"/>
    <w:rsid w:val="0E01B4F1"/>
    <w:rsid w:val="0E127BB6"/>
    <w:rsid w:val="0E85F294"/>
    <w:rsid w:val="0EB648AE"/>
    <w:rsid w:val="0ECAA01B"/>
    <w:rsid w:val="0F3D6701"/>
    <w:rsid w:val="0F5CEF5D"/>
    <w:rsid w:val="0F87AC93"/>
    <w:rsid w:val="0FAE4C17"/>
    <w:rsid w:val="0FEE671F"/>
    <w:rsid w:val="1009F9BD"/>
    <w:rsid w:val="1077D634"/>
    <w:rsid w:val="11244F7D"/>
    <w:rsid w:val="1138D26F"/>
    <w:rsid w:val="11C55B31"/>
    <w:rsid w:val="11DEC3D1"/>
    <w:rsid w:val="11F5D6F6"/>
    <w:rsid w:val="12031E4D"/>
    <w:rsid w:val="1220B5A5"/>
    <w:rsid w:val="1253CAA3"/>
    <w:rsid w:val="129C1FBB"/>
    <w:rsid w:val="12B5F108"/>
    <w:rsid w:val="12B73E0F"/>
    <w:rsid w:val="13562B4C"/>
    <w:rsid w:val="135D3E1F"/>
    <w:rsid w:val="13762694"/>
    <w:rsid w:val="139BD1AD"/>
    <w:rsid w:val="140C529C"/>
    <w:rsid w:val="1437195C"/>
    <w:rsid w:val="14B3464E"/>
    <w:rsid w:val="14D773A8"/>
    <w:rsid w:val="1523FBDA"/>
    <w:rsid w:val="15433FAE"/>
    <w:rsid w:val="158AEEF7"/>
    <w:rsid w:val="161A47A2"/>
    <w:rsid w:val="163C67F7"/>
    <w:rsid w:val="16D7EF1A"/>
    <w:rsid w:val="17F1868E"/>
    <w:rsid w:val="182DE195"/>
    <w:rsid w:val="183F52CD"/>
    <w:rsid w:val="1840577D"/>
    <w:rsid w:val="186FEBB1"/>
    <w:rsid w:val="1874C171"/>
    <w:rsid w:val="187B35D7"/>
    <w:rsid w:val="18C88C1E"/>
    <w:rsid w:val="194CE22C"/>
    <w:rsid w:val="1990502E"/>
    <w:rsid w:val="19EB3A55"/>
    <w:rsid w:val="1A3719C3"/>
    <w:rsid w:val="1A6010B3"/>
    <w:rsid w:val="1B3BCBF9"/>
    <w:rsid w:val="1B95EB0C"/>
    <w:rsid w:val="1BECC922"/>
    <w:rsid w:val="1C5F85C8"/>
    <w:rsid w:val="1CECA2FD"/>
    <w:rsid w:val="1D25AB95"/>
    <w:rsid w:val="1D5EE967"/>
    <w:rsid w:val="1D7ED551"/>
    <w:rsid w:val="1DB334E2"/>
    <w:rsid w:val="1DC4F860"/>
    <w:rsid w:val="1DC88E04"/>
    <w:rsid w:val="1DDC9E2C"/>
    <w:rsid w:val="1E3FCD87"/>
    <w:rsid w:val="1E667940"/>
    <w:rsid w:val="1E66EB87"/>
    <w:rsid w:val="1E6F3664"/>
    <w:rsid w:val="1E8B1377"/>
    <w:rsid w:val="1E956574"/>
    <w:rsid w:val="1F7749D5"/>
    <w:rsid w:val="1F7D86C2"/>
    <w:rsid w:val="1F8EE846"/>
    <w:rsid w:val="1FA238B2"/>
    <w:rsid w:val="1FB370FD"/>
    <w:rsid w:val="1FE35C39"/>
    <w:rsid w:val="1FE46053"/>
    <w:rsid w:val="1FE7ED41"/>
    <w:rsid w:val="2006E5EA"/>
    <w:rsid w:val="2007DF95"/>
    <w:rsid w:val="203BF263"/>
    <w:rsid w:val="20A431A1"/>
    <w:rsid w:val="20B47C81"/>
    <w:rsid w:val="21A0681C"/>
    <w:rsid w:val="21D8B721"/>
    <w:rsid w:val="21E98C6C"/>
    <w:rsid w:val="21F19F53"/>
    <w:rsid w:val="21FB0EE8"/>
    <w:rsid w:val="22091926"/>
    <w:rsid w:val="223F07DE"/>
    <w:rsid w:val="2247227F"/>
    <w:rsid w:val="2262D48A"/>
    <w:rsid w:val="226B1455"/>
    <w:rsid w:val="22A1E327"/>
    <w:rsid w:val="22A2CD57"/>
    <w:rsid w:val="22BD1B87"/>
    <w:rsid w:val="22BF5950"/>
    <w:rsid w:val="2317EB02"/>
    <w:rsid w:val="23A8E15E"/>
    <w:rsid w:val="23C3A831"/>
    <w:rsid w:val="23E46908"/>
    <w:rsid w:val="244A37A2"/>
    <w:rsid w:val="246EF5F3"/>
    <w:rsid w:val="24B6CD00"/>
    <w:rsid w:val="25003328"/>
    <w:rsid w:val="258879BE"/>
    <w:rsid w:val="25DE27BD"/>
    <w:rsid w:val="25ECC846"/>
    <w:rsid w:val="262A79CD"/>
    <w:rsid w:val="262B6D5E"/>
    <w:rsid w:val="2657E6C3"/>
    <w:rsid w:val="2665753F"/>
    <w:rsid w:val="266E111F"/>
    <w:rsid w:val="2674ACAC"/>
    <w:rsid w:val="26808038"/>
    <w:rsid w:val="269637BF"/>
    <w:rsid w:val="26EA7E12"/>
    <w:rsid w:val="2740EECB"/>
    <w:rsid w:val="276494DB"/>
    <w:rsid w:val="278BFA80"/>
    <w:rsid w:val="27B64F1A"/>
    <w:rsid w:val="28291DE8"/>
    <w:rsid w:val="2863D227"/>
    <w:rsid w:val="2893F7BE"/>
    <w:rsid w:val="28ED9752"/>
    <w:rsid w:val="2920872B"/>
    <w:rsid w:val="2948201C"/>
    <w:rsid w:val="29602183"/>
    <w:rsid w:val="29B5985D"/>
    <w:rsid w:val="29F0324A"/>
    <w:rsid w:val="2A40CA86"/>
    <w:rsid w:val="2A7E6CA5"/>
    <w:rsid w:val="2BB6262B"/>
    <w:rsid w:val="2BD1F683"/>
    <w:rsid w:val="2BF3B001"/>
    <w:rsid w:val="2BF90CBB"/>
    <w:rsid w:val="2C045120"/>
    <w:rsid w:val="2C6C5928"/>
    <w:rsid w:val="2C89DFB1"/>
    <w:rsid w:val="2C914A77"/>
    <w:rsid w:val="2CBA2D16"/>
    <w:rsid w:val="2CE1AD55"/>
    <w:rsid w:val="2D02A335"/>
    <w:rsid w:val="2D04EE00"/>
    <w:rsid w:val="2D34D048"/>
    <w:rsid w:val="2D6C1016"/>
    <w:rsid w:val="2D6D5BF2"/>
    <w:rsid w:val="2E78564B"/>
    <w:rsid w:val="2E99074E"/>
    <w:rsid w:val="2EDD5153"/>
    <w:rsid w:val="2F7F5F11"/>
    <w:rsid w:val="2F9FB7C9"/>
    <w:rsid w:val="2FC81E96"/>
    <w:rsid w:val="302CF70A"/>
    <w:rsid w:val="306299F1"/>
    <w:rsid w:val="30633518"/>
    <w:rsid w:val="312594C6"/>
    <w:rsid w:val="316DABEB"/>
    <w:rsid w:val="323F8139"/>
    <w:rsid w:val="3250F72D"/>
    <w:rsid w:val="3268AE5D"/>
    <w:rsid w:val="3289472D"/>
    <w:rsid w:val="32F337B8"/>
    <w:rsid w:val="32F49B7D"/>
    <w:rsid w:val="33A2079A"/>
    <w:rsid w:val="34167D69"/>
    <w:rsid w:val="345387B1"/>
    <w:rsid w:val="34E87A6F"/>
    <w:rsid w:val="357959B3"/>
    <w:rsid w:val="357D5926"/>
    <w:rsid w:val="359F15E0"/>
    <w:rsid w:val="35A44704"/>
    <w:rsid w:val="36122215"/>
    <w:rsid w:val="364E9B87"/>
    <w:rsid w:val="365B4211"/>
    <w:rsid w:val="36AF4580"/>
    <w:rsid w:val="373BB08A"/>
    <w:rsid w:val="376D2557"/>
    <w:rsid w:val="37BF91CF"/>
    <w:rsid w:val="38A78B36"/>
    <w:rsid w:val="390769B0"/>
    <w:rsid w:val="3922BE47"/>
    <w:rsid w:val="396D10E1"/>
    <w:rsid w:val="39D0784F"/>
    <w:rsid w:val="39E48952"/>
    <w:rsid w:val="39ED89EA"/>
    <w:rsid w:val="3A2A307F"/>
    <w:rsid w:val="3A72225C"/>
    <w:rsid w:val="3A95435E"/>
    <w:rsid w:val="3A9F5FF1"/>
    <w:rsid w:val="3B4DCA80"/>
    <w:rsid w:val="3B5BEC7D"/>
    <w:rsid w:val="3BB8CE85"/>
    <w:rsid w:val="3C4BEF09"/>
    <w:rsid w:val="3C4E9890"/>
    <w:rsid w:val="3C722D94"/>
    <w:rsid w:val="3C9C5292"/>
    <w:rsid w:val="3D6A1A40"/>
    <w:rsid w:val="3DAA0230"/>
    <w:rsid w:val="3E337AB0"/>
    <w:rsid w:val="3E496EE6"/>
    <w:rsid w:val="3E75F6D3"/>
    <w:rsid w:val="3EB0FD96"/>
    <w:rsid w:val="3EF8B526"/>
    <w:rsid w:val="3F54B0D1"/>
    <w:rsid w:val="405900C0"/>
    <w:rsid w:val="407237D2"/>
    <w:rsid w:val="40C2E1D5"/>
    <w:rsid w:val="4114AF3A"/>
    <w:rsid w:val="411F72FE"/>
    <w:rsid w:val="411F74E2"/>
    <w:rsid w:val="41984BC5"/>
    <w:rsid w:val="41A76E1D"/>
    <w:rsid w:val="428660E7"/>
    <w:rsid w:val="42B1F9E4"/>
    <w:rsid w:val="42F9848C"/>
    <w:rsid w:val="42F98632"/>
    <w:rsid w:val="4306EBD3"/>
    <w:rsid w:val="432709E1"/>
    <w:rsid w:val="4389CE21"/>
    <w:rsid w:val="44068CC1"/>
    <w:rsid w:val="4419D94E"/>
    <w:rsid w:val="4477F438"/>
    <w:rsid w:val="4482A7C8"/>
    <w:rsid w:val="44927986"/>
    <w:rsid w:val="45A73979"/>
    <w:rsid w:val="4602EB46"/>
    <w:rsid w:val="461CCA53"/>
    <w:rsid w:val="4810DF10"/>
    <w:rsid w:val="481F72C6"/>
    <w:rsid w:val="48FD4927"/>
    <w:rsid w:val="48FFDBC6"/>
    <w:rsid w:val="498D6FCE"/>
    <w:rsid w:val="49D2963F"/>
    <w:rsid w:val="49D4A14C"/>
    <w:rsid w:val="49F83CA4"/>
    <w:rsid w:val="4A828F19"/>
    <w:rsid w:val="4B132561"/>
    <w:rsid w:val="4B7CDE3D"/>
    <w:rsid w:val="4BD44F24"/>
    <w:rsid w:val="4C01D79B"/>
    <w:rsid w:val="4CCDCC5F"/>
    <w:rsid w:val="4CFCE835"/>
    <w:rsid w:val="4D07E473"/>
    <w:rsid w:val="4D51B11D"/>
    <w:rsid w:val="4DBFDC50"/>
    <w:rsid w:val="4DC29C69"/>
    <w:rsid w:val="4E1C3637"/>
    <w:rsid w:val="4E2FD698"/>
    <w:rsid w:val="4E65A174"/>
    <w:rsid w:val="4E759FA6"/>
    <w:rsid w:val="4EA37C92"/>
    <w:rsid w:val="4EB6BA3F"/>
    <w:rsid w:val="4F53FCDA"/>
    <w:rsid w:val="4F8D95A5"/>
    <w:rsid w:val="4FB9E534"/>
    <w:rsid w:val="4FFA63B5"/>
    <w:rsid w:val="50355282"/>
    <w:rsid w:val="50DA957A"/>
    <w:rsid w:val="511BAA35"/>
    <w:rsid w:val="512B9E57"/>
    <w:rsid w:val="513F19C9"/>
    <w:rsid w:val="526C0B5F"/>
    <w:rsid w:val="52829D30"/>
    <w:rsid w:val="528F8512"/>
    <w:rsid w:val="532060EE"/>
    <w:rsid w:val="53A16844"/>
    <w:rsid w:val="53CA7002"/>
    <w:rsid w:val="54085358"/>
    <w:rsid w:val="542A3116"/>
    <w:rsid w:val="543516AF"/>
    <w:rsid w:val="544F233D"/>
    <w:rsid w:val="546E4940"/>
    <w:rsid w:val="54816540"/>
    <w:rsid w:val="54EB5FFB"/>
    <w:rsid w:val="561C26F1"/>
    <w:rsid w:val="56237F24"/>
    <w:rsid w:val="56627A9D"/>
    <w:rsid w:val="566D5039"/>
    <w:rsid w:val="56892A44"/>
    <w:rsid w:val="5697635E"/>
    <w:rsid w:val="56B7C79C"/>
    <w:rsid w:val="56DB2402"/>
    <w:rsid w:val="571BE96C"/>
    <w:rsid w:val="5737357B"/>
    <w:rsid w:val="573B3C0C"/>
    <w:rsid w:val="57D02F9E"/>
    <w:rsid w:val="580E11CB"/>
    <w:rsid w:val="580E49CE"/>
    <w:rsid w:val="5823843A"/>
    <w:rsid w:val="5852157B"/>
    <w:rsid w:val="58FA158C"/>
    <w:rsid w:val="58FFFE46"/>
    <w:rsid w:val="591CAEE0"/>
    <w:rsid w:val="59B1A703"/>
    <w:rsid w:val="59DA5C6E"/>
    <w:rsid w:val="5A6F1D34"/>
    <w:rsid w:val="5AA689DF"/>
    <w:rsid w:val="5AC3467A"/>
    <w:rsid w:val="5AE2A64F"/>
    <w:rsid w:val="5B22D7C2"/>
    <w:rsid w:val="5B646416"/>
    <w:rsid w:val="5BAB544A"/>
    <w:rsid w:val="5BD450A5"/>
    <w:rsid w:val="5BEE6921"/>
    <w:rsid w:val="5BF01B30"/>
    <w:rsid w:val="5C29DE5A"/>
    <w:rsid w:val="5C34BC6B"/>
    <w:rsid w:val="5C5EBC5D"/>
    <w:rsid w:val="5C82FCDC"/>
    <w:rsid w:val="5CC22918"/>
    <w:rsid w:val="5CCF93CC"/>
    <w:rsid w:val="5D407D35"/>
    <w:rsid w:val="5D49DFF9"/>
    <w:rsid w:val="5D82AE8F"/>
    <w:rsid w:val="5DE23DCD"/>
    <w:rsid w:val="5E9E120A"/>
    <w:rsid w:val="5F28CCDF"/>
    <w:rsid w:val="5FAAACCA"/>
    <w:rsid w:val="600C1C4A"/>
    <w:rsid w:val="60224628"/>
    <w:rsid w:val="603443D5"/>
    <w:rsid w:val="60736C11"/>
    <w:rsid w:val="609FE266"/>
    <w:rsid w:val="60BC6091"/>
    <w:rsid w:val="60C09C3E"/>
    <w:rsid w:val="60F16231"/>
    <w:rsid w:val="611109A1"/>
    <w:rsid w:val="6144590C"/>
    <w:rsid w:val="615FAE81"/>
    <w:rsid w:val="6245D0F5"/>
    <w:rsid w:val="626EC3FD"/>
    <w:rsid w:val="62A65D5B"/>
    <w:rsid w:val="62C72026"/>
    <w:rsid w:val="62D92DA6"/>
    <w:rsid w:val="631A797F"/>
    <w:rsid w:val="632D3AC1"/>
    <w:rsid w:val="6330581C"/>
    <w:rsid w:val="636E840C"/>
    <w:rsid w:val="63B26077"/>
    <w:rsid w:val="63D1D961"/>
    <w:rsid w:val="63D34C22"/>
    <w:rsid w:val="64AB1877"/>
    <w:rsid w:val="64B686FD"/>
    <w:rsid w:val="64B87F31"/>
    <w:rsid w:val="651FFC22"/>
    <w:rsid w:val="663AA5C9"/>
    <w:rsid w:val="66544F92"/>
    <w:rsid w:val="66550192"/>
    <w:rsid w:val="66B821BB"/>
    <w:rsid w:val="66CA7C5C"/>
    <w:rsid w:val="671D19AE"/>
    <w:rsid w:val="677BF0D9"/>
    <w:rsid w:val="67BAD044"/>
    <w:rsid w:val="68679EEF"/>
    <w:rsid w:val="68915F31"/>
    <w:rsid w:val="68EE4F8D"/>
    <w:rsid w:val="69852224"/>
    <w:rsid w:val="698C5782"/>
    <w:rsid w:val="69C0EB16"/>
    <w:rsid w:val="69C76206"/>
    <w:rsid w:val="6A08D3B1"/>
    <w:rsid w:val="6A2ACB42"/>
    <w:rsid w:val="6A6A88CE"/>
    <w:rsid w:val="6AB3919B"/>
    <w:rsid w:val="6B2EC127"/>
    <w:rsid w:val="6B41F19E"/>
    <w:rsid w:val="6B9C1526"/>
    <w:rsid w:val="6C0CC7F2"/>
    <w:rsid w:val="6C5C0FA7"/>
    <w:rsid w:val="6C8B621E"/>
    <w:rsid w:val="6C8E4167"/>
    <w:rsid w:val="6C9CC832"/>
    <w:rsid w:val="6CBBFE30"/>
    <w:rsid w:val="6CF5026E"/>
    <w:rsid w:val="6D05E979"/>
    <w:rsid w:val="6D33EB4D"/>
    <w:rsid w:val="6D4185C5"/>
    <w:rsid w:val="6D4502CF"/>
    <w:rsid w:val="6D7712DD"/>
    <w:rsid w:val="6D935648"/>
    <w:rsid w:val="6DB8647B"/>
    <w:rsid w:val="6DF45F13"/>
    <w:rsid w:val="6DF9BD03"/>
    <w:rsid w:val="6E6BAAF4"/>
    <w:rsid w:val="6EC319AE"/>
    <w:rsid w:val="6ED7D4B7"/>
    <w:rsid w:val="6EE0D61F"/>
    <w:rsid w:val="6EFAE002"/>
    <w:rsid w:val="6F184ABC"/>
    <w:rsid w:val="6F21FB6B"/>
    <w:rsid w:val="6F51BE89"/>
    <w:rsid w:val="701DD555"/>
    <w:rsid w:val="710F83E9"/>
    <w:rsid w:val="7118C660"/>
    <w:rsid w:val="712D06C0"/>
    <w:rsid w:val="7136474C"/>
    <w:rsid w:val="714A7AE9"/>
    <w:rsid w:val="71980AC5"/>
    <w:rsid w:val="72868101"/>
    <w:rsid w:val="7315FE28"/>
    <w:rsid w:val="731D860C"/>
    <w:rsid w:val="73322EF1"/>
    <w:rsid w:val="733ED6C5"/>
    <w:rsid w:val="7373C3BC"/>
    <w:rsid w:val="746275F1"/>
    <w:rsid w:val="74C197DE"/>
    <w:rsid w:val="75059089"/>
    <w:rsid w:val="7573E9C2"/>
    <w:rsid w:val="75B3AA38"/>
    <w:rsid w:val="7616EE75"/>
    <w:rsid w:val="7667938B"/>
    <w:rsid w:val="76A860DA"/>
    <w:rsid w:val="7770123F"/>
    <w:rsid w:val="781FFA89"/>
    <w:rsid w:val="7850ABA8"/>
    <w:rsid w:val="786D1FB6"/>
    <w:rsid w:val="787CFABA"/>
    <w:rsid w:val="78A782FB"/>
    <w:rsid w:val="78BA9E44"/>
    <w:rsid w:val="790BE3C8"/>
    <w:rsid w:val="79487A12"/>
    <w:rsid w:val="79E80E29"/>
    <w:rsid w:val="79F13FD0"/>
    <w:rsid w:val="7A590467"/>
    <w:rsid w:val="7A5C547B"/>
    <w:rsid w:val="7AD1D25B"/>
    <w:rsid w:val="7ADF8642"/>
    <w:rsid w:val="7BE0C2E7"/>
    <w:rsid w:val="7C209A51"/>
    <w:rsid w:val="7C9487F9"/>
    <w:rsid w:val="7C9B2695"/>
    <w:rsid w:val="7D562726"/>
    <w:rsid w:val="7DA0C8D2"/>
    <w:rsid w:val="7DC6A9A3"/>
    <w:rsid w:val="7DE3D299"/>
    <w:rsid w:val="7DFE308B"/>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 w:type="character" w:styleId="Mention">
    <w:name w:val="Mention"/>
    <w:basedOn w:val="DefaultParagraphFont"/>
    <w:uiPriority w:val="99"/>
    <w:unhideWhenUsed/>
    <w:rPr>
      <w:color w:val="2B579A"/>
      <w:shd w:val="clear" w:color="auto" w:fill="E6E6E6"/>
    </w:rPr>
  </w:style>
  <w:style w:type="character" w:customStyle="1" w:styleId="VodilnistavekUMAR">
    <w:name w:val="Vodilni stavek_UMAR"/>
    <w:basedOn w:val="DefaultParagraphFont"/>
    <w:qFormat/>
    <w:rsid w:val="0019300D"/>
    <w:rPr>
      <w:b/>
      <w:bCs w:val="0"/>
    </w:rPr>
  </w:style>
  <w:style w:type="paragraph" w:styleId="EndnoteText">
    <w:name w:val="endnote text"/>
    <w:basedOn w:val="Normal"/>
    <w:link w:val="EndnoteTextChar"/>
    <w:uiPriority w:val="99"/>
    <w:semiHidden/>
    <w:unhideWhenUsed/>
    <w:rsid w:val="00323A24"/>
    <w:pPr>
      <w:spacing w:line="240" w:lineRule="auto"/>
    </w:pPr>
    <w:rPr>
      <w:szCs w:val="20"/>
    </w:rPr>
  </w:style>
  <w:style w:type="character" w:customStyle="1" w:styleId="EndnoteTextChar">
    <w:name w:val="Endnote Text Char"/>
    <w:basedOn w:val="DefaultParagraphFont"/>
    <w:link w:val="EndnoteText"/>
    <w:uiPriority w:val="99"/>
    <w:semiHidden/>
    <w:rsid w:val="00323A24"/>
    <w:rPr>
      <w:rFonts w:ascii="Myriad Pro" w:hAnsi="Myriad Pr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783500">
      <w:bodyDiv w:val="1"/>
      <w:marLeft w:val="0"/>
      <w:marRight w:val="0"/>
      <w:marTop w:val="0"/>
      <w:marBottom w:val="0"/>
      <w:divBdr>
        <w:top w:val="none" w:sz="0" w:space="0" w:color="auto"/>
        <w:left w:val="none" w:sz="0" w:space="0" w:color="auto"/>
        <w:bottom w:val="none" w:sz="0" w:space="0" w:color="auto"/>
        <w:right w:val="none" w:sz="0" w:space="0" w:color="auto"/>
      </w:divBdr>
    </w:div>
    <w:div w:id="189407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30C7B-BF35-4DAB-9747-48853FE5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2023-04-11T13:06:00Z</dcterms:created>
  <dcterms:modified xsi:type="dcterms:W3CDTF">2023-04-11T13:06:00Z</dcterms:modified>
</cp:coreProperties>
</file>