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9FC62" w14:textId="125A51C5" w:rsidR="001D6793" w:rsidRPr="00F10C8A" w:rsidRDefault="001D6793" w:rsidP="001D6793">
      <w:pPr>
        <w:rPr>
          <w:b/>
          <w:sz w:val="16"/>
          <w:szCs w:val="16"/>
        </w:rPr>
      </w:pPr>
      <w:bookmarkStart w:id="0" w:name="_GoBack"/>
      <w:bookmarkEnd w:id="0"/>
      <w:r w:rsidRPr="008A69E9">
        <w:rPr>
          <w:b/>
          <w:sz w:val="32"/>
          <w:szCs w:val="32"/>
        </w:rPr>
        <w:t>TEKOČA GOSPODARSKA GIBANJA</w:t>
      </w:r>
    </w:p>
    <w:p w14:paraId="2459FC63" w14:textId="6A5B1501" w:rsidR="001D6793" w:rsidRPr="008A69E9" w:rsidRDefault="00FA45E3" w:rsidP="001D6793">
      <w:pPr>
        <w:rPr>
          <w:sz w:val="32"/>
          <w:szCs w:val="32"/>
        </w:rPr>
      </w:pPr>
      <w:r w:rsidRPr="008A69E9">
        <w:rPr>
          <w:sz w:val="32"/>
          <w:szCs w:val="32"/>
        </w:rPr>
        <w:t xml:space="preserve">od </w:t>
      </w:r>
      <w:r w:rsidR="002A12F2">
        <w:rPr>
          <w:sz w:val="32"/>
          <w:szCs w:val="32"/>
        </w:rPr>
        <w:t>11</w:t>
      </w:r>
      <w:r w:rsidR="001D6793" w:rsidRPr="008A69E9">
        <w:rPr>
          <w:sz w:val="32"/>
          <w:szCs w:val="32"/>
        </w:rPr>
        <w:t xml:space="preserve">. do </w:t>
      </w:r>
      <w:r w:rsidR="002A12F2">
        <w:rPr>
          <w:sz w:val="32"/>
          <w:szCs w:val="32"/>
        </w:rPr>
        <w:t>15</w:t>
      </w:r>
      <w:r w:rsidR="001D6793" w:rsidRPr="008A69E9">
        <w:rPr>
          <w:sz w:val="32"/>
          <w:szCs w:val="32"/>
        </w:rPr>
        <w:t xml:space="preserve">. </w:t>
      </w:r>
      <w:r w:rsidR="00767652">
        <w:rPr>
          <w:sz w:val="32"/>
          <w:szCs w:val="32"/>
        </w:rPr>
        <w:t>ju</w:t>
      </w:r>
      <w:r w:rsidR="002A12F2">
        <w:rPr>
          <w:sz w:val="32"/>
          <w:szCs w:val="32"/>
        </w:rPr>
        <w:t>l</w:t>
      </w:r>
      <w:r w:rsidR="00767652">
        <w:rPr>
          <w:sz w:val="32"/>
          <w:szCs w:val="32"/>
        </w:rPr>
        <w:t>ija</w:t>
      </w:r>
      <w:r w:rsidR="001D6793" w:rsidRPr="008A69E9">
        <w:rPr>
          <w:sz w:val="32"/>
          <w:szCs w:val="32"/>
        </w:rPr>
        <w:t xml:space="preserve"> 20</w:t>
      </w:r>
      <w:r w:rsidR="005B4C57" w:rsidRPr="008A69E9">
        <w:rPr>
          <w:sz w:val="32"/>
          <w:szCs w:val="32"/>
        </w:rPr>
        <w:t>22</w:t>
      </w:r>
    </w:p>
    <w:p w14:paraId="2459FC64" w14:textId="77777777" w:rsidR="00DF4F0B" w:rsidRDefault="00DF4F0B"/>
    <w:p w14:paraId="5F0647B5" w14:textId="3AF9959F" w:rsidR="00063052" w:rsidRPr="005E0DCB" w:rsidRDefault="008D59F3" w:rsidP="00063052">
      <w:pPr>
        <w:tabs>
          <w:tab w:val="left" w:pos="580"/>
        </w:tabs>
      </w:pPr>
      <w:bookmarkStart w:id="1" w:name="_Hlk54096721"/>
      <w:r w:rsidRPr="22A6B190">
        <w:rPr>
          <w:rFonts w:eastAsia="Myriad Pro" w:cs="Myriad Pro"/>
        </w:rPr>
        <w:t xml:space="preserve">Vrednost davčno potrjenih računov je </w:t>
      </w:r>
      <w:r w:rsidR="00BA3888" w:rsidRPr="22A6B190">
        <w:rPr>
          <w:rFonts w:eastAsia="Myriad Pro" w:cs="Myriad Pro"/>
        </w:rPr>
        <w:t xml:space="preserve">konec junija in </w:t>
      </w:r>
      <w:r w:rsidR="00195575" w:rsidRPr="22A6B190">
        <w:rPr>
          <w:rFonts w:eastAsia="Myriad Pro" w:cs="Myriad Pro"/>
        </w:rPr>
        <w:t>začetek</w:t>
      </w:r>
      <w:r w:rsidR="00BA3888" w:rsidRPr="22A6B190">
        <w:rPr>
          <w:rFonts w:eastAsia="Myriad Pro" w:cs="Myriad Pro"/>
        </w:rPr>
        <w:t xml:space="preserve"> julija ob visoki rasti cen </w:t>
      </w:r>
      <w:r w:rsidR="0087722A" w:rsidRPr="22A6B190">
        <w:rPr>
          <w:rFonts w:eastAsia="Myriad Pro" w:cs="Myriad Pro"/>
        </w:rPr>
        <w:t xml:space="preserve">nominalno </w:t>
      </w:r>
      <w:r w:rsidR="00576B36" w:rsidRPr="22A6B190">
        <w:rPr>
          <w:rFonts w:eastAsia="Myriad Pro" w:cs="Myriad Pro"/>
        </w:rPr>
        <w:t xml:space="preserve">precej </w:t>
      </w:r>
      <w:r w:rsidR="000877E6" w:rsidRPr="22A6B190">
        <w:rPr>
          <w:rFonts w:eastAsia="Myriad Pro" w:cs="Myriad Pro"/>
        </w:rPr>
        <w:t xml:space="preserve">presegala primerljivo lansko </w:t>
      </w:r>
      <w:r w:rsidR="00576B36" w:rsidRPr="22A6B190">
        <w:rPr>
          <w:rFonts w:eastAsia="Myriad Pro" w:cs="Myriad Pro"/>
        </w:rPr>
        <w:t>raven</w:t>
      </w:r>
      <w:r w:rsidR="00693C3D" w:rsidRPr="22A6B190">
        <w:rPr>
          <w:rFonts w:eastAsia="Myriad Pro" w:cs="Myriad Pro"/>
        </w:rPr>
        <w:t>, a ob postopnem zmanjševanju učinka nizke lanske osnove</w:t>
      </w:r>
      <w:r w:rsidR="00743C87" w:rsidRPr="22A6B190">
        <w:rPr>
          <w:rFonts w:eastAsia="Myriad Pro" w:cs="Myriad Pro"/>
        </w:rPr>
        <w:t xml:space="preserve">. </w:t>
      </w:r>
      <w:r w:rsidR="005F192A" w:rsidRPr="22A6B190">
        <w:rPr>
          <w:rFonts w:eastAsia="Myriad Pro" w:cs="Myriad Pro"/>
        </w:rPr>
        <w:t>Aktivnost v gradbeništvu se je maja po dveh mesecih zn</w:t>
      </w:r>
      <w:r w:rsidR="005B5643" w:rsidRPr="22A6B190">
        <w:rPr>
          <w:rFonts w:eastAsia="Myriad Pro" w:cs="Myriad Pro"/>
        </w:rPr>
        <w:t>i</w:t>
      </w:r>
      <w:r w:rsidR="005F192A" w:rsidRPr="22A6B190">
        <w:rPr>
          <w:rFonts w:eastAsia="Myriad Pro" w:cs="Myriad Pro"/>
        </w:rPr>
        <w:t>ževanja</w:t>
      </w:r>
      <w:r w:rsidR="00F30AD4" w:rsidRPr="22A6B190">
        <w:rPr>
          <w:rFonts w:eastAsia="Myriad Pro" w:cs="Myriad Pro"/>
        </w:rPr>
        <w:t xml:space="preserve"> ponovno okrepila in bila precej višja kot lani, </w:t>
      </w:r>
      <w:r w:rsidR="005F192A" w:rsidRPr="22A6B190">
        <w:rPr>
          <w:rFonts w:eastAsia="Myriad Pro" w:cs="Myriad Pro"/>
        </w:rPr>
        <w:t xml:space="preserve">po rasti </w:t>
      </w:r>
      <w:r w:rsidR="009E094C" w:rsidRPr="22A6B190">
        <w:rPr>
          <w:rFonts w:eastAsia="Myriad Pro" w:cs="Myriad Pro"/>
        </w:rPr>
        <w:t xml:space="preserve">pa še naprej </w:t>
      </w:r>
      <w:r w:rsidR="005F192A" w:rsidRPr="22A6B190">
        <w:rPr>
          <w:rFonts w:eastAsia="Myriad Pro" w:cs="Myriad Pro"/>
        </w:rPr>
        <w:t>izstopa gradnja stavb. Proizvodnja predelovalnih dejavnosti se je maja</w:t>
      </w:r>
      <w:r w:rsidR="00BE0A8B" w:rsidRPr="22A6B190">
        <w:rPr>
          <w:rFonts w:eastAsia="Myriad Pro" w:cs="Myriad Pro"/>
        </w:rPr>
        <w:t xml:space="preserve"> še</w:t>
      </w:r>
      <w:r w:rsidR="005F192A" w:rsidRPr="22A6B190">
        <w:rPr>
          <w:rFonts w:eastAsia="Myriad Pro" w:cs="Myriad Pro"/>
        </w:rPr>
        <w:t xml:space="preserve"> nekoliko povečala, najvišja medletna rast je bila letos v </w:t>
      </w:r>
      <w:r w:rsidR="0A405BC7" w:rsidRPr="22A6B190">
        <w:rPr>
          <w:rFonts w:eastAsia="Myriad Pro" w:cs="Myriad Pro"/>
        </w:rPr>
        <w:t>vi</w:t>
      </w:r>
      <w:r w:rsidR="005F192A" w:rsidRPr="22A6B190">
        <w:rPr>
          <w:rFonts w:eastAsia="Myriad Pro" w:cs="Myriad Pro"/>
        </w:rPr>
        <w:t xml:space="preserve">soko tehnološko zahtevnih panogah. </w:t>
      </w:r>
      <w:r w:rsidR="00F87891" w:rsidRPr="22A6B190">
        <w:rPr>
          <w:rFonts w:eastAsia="Myriad Pro" w:cs="Myriad Pro"/>
        </w:rPr>
        <w:t xml:space="preserve">Presežek tekočega računa plačilne bilance </w:t>
      </w:r>
      <w:r w:rsidR="005A14BA" w:rsidRPr="22A6B190">
        <w:rPr>
          <w:rFonts w:eastAsia="Myriad Pro" w:cs="Myriad Pro"/>
        </w:rPr>
        <w:t xml:space="preserve">v zadnjih dvanajstih mesecih </w:t>
      </w:r>
      <w:r w:rsidR="00AE6402">
        <w:rPr>
          <w:rFonts w:eastAsia="Myriad Pro" w:cs="Myriad Pro"/>
        </w:rPr>
        <w:t>se je</w:t>
      </w:r>
      <w:r w:rsidR="003971E9">
        <w:rPr>
          <w:rFonts w:eastAsia="Myriad Pro" w:cs="Myriad Pro"/>
        </w:rPr>
        <w:t xml:space="preserve"> </w:t>
      </w:r>
      <w:r w:rsidR="00AE6402">
        <w:rPr>
          <w:rFonts w:eastAsia="Myriad Pro" w:cs="Myriad Pro"/>
        </w:rPr>
        <w:t xml:space="preserve">zmanjšal na le dobro desetino </w:t>
      </w:r>
      <w:r w:rsidR="00B46B4E">
        <w:rPr>
          <w:rFonts w:eastAsia="Myriad Pro" w:cs="Myriad Pro"/>
        </w:rPr>
        <w:t>tistega izpred leta dni</w:t>
      </w:r>
      <w:r w:rsidR="6F668FD8" w:rsidRPr="32A76C9E">
        <w:rPr>
          <w:rFonts w:eastAsia="Myriad Pro" w:cs="Myriad Pro"/>
        </w:rPr>
        <w:t>, predvsem zaradi vpliva naraščajočih</w:t>
      </w:r>
      <w:r w:rsidR="00F87891" w:rsidRPr="22A6B190">
        <w:rPr>
          <w:rFonts w:eastAsia="Myriad Pro" w:cs="Myriad Pro"/>
        </w:rPr>
        <w:t xml:space="preserve"> cen energentov in </w:t>
      </w:r>
      <w:r w:rsidR="000E3299">
        <w:rPr>
          <w:rFonts w:eastAsia="Myriad Pro" w:cs="Myriad Pro"/>
        </w:rPr>
        <w:t>drugih</w:t>
      </w:r>
      <w:r w:rsidR="000E3299" w:rsidRPr="22A6B190">
        <w:rPr>
          <w:rFonts w:eastAsia="Myriad Pro" w:cs="Myriad Pro"/>
        </w:rPr>
        <w:t xml:space="preserve"> </w:t>
      </w:r>
      <w:r w:rsidR="00F87891" w:rsidRPr="22A6B190">
        <w:rPr>
          <w:rFonts w:eastAsia="Myriad Pro" w:cs="Myriad Pro"/>
        </w:rPr>
        <w:t>primarnih surovin.</w:t>
      </w:r>
      <w:r w:rsidR="00C01FFB" w:rsidRPr="22A6B190">
        <w:rPr>
          <w:rFonts w:eastAsia="Myriad Pro" w:cs="Myriad Pro"/>
        </w:rPr>
        <w:t xml:space="preserve"> </w:t>
      </w:r>
      <w:r w:rsidR="00700685" w:rsidRPr="22A6B190">
        <w:rPr>
          <w:rFonts w:eastAsia="Myriad Pro" w:cs="Myriad Pro"/>
        </w:rPr>
        <w:t xml:space="preserve">Junija je bila poraba elektrike na distribucijskem omrežju nižja kot v enakem obdobju </w:t>
      </w:r>
      <w:r w:rsidR="000B039A" w:rsidRPr="22A6B190">
        <w:rPr>
          <w:rFonts w:eastAsia="Myriad Pro" w:cs="Myriad Pro"/>
        </w:rPr>
        <w:t xml:space="preserve">v </w:t>
      </w:r>
      <w:r w:rsidR="00700685" w:rsidRPr="22A6B190">
        <w:rPr>
          <w:rFonts w:eastAsia="Myriad Pro" w:cs="Myriad Pro"/>
        </w:rPr>
        <w:t>let</w:t>
      </w:r>
      <w:r w:rsidR="000B039A" w:rsidRPr="22A6B190">
        <w:rPr>
          <w:rFonts w:eastAsia="Myriad Pro" w:cs="Myriad Pro"/>
        </w:rPr>
        <w:t>ih</w:t>
      </w:r>
      <w:r w:rsidR="00700685" w:rsidRPr="22A6B190">
        <w:rPr>
          <w:rFonts w:eastAsia="Myriad Pro" w:cs="Myriad Pro"/>
        </w:rPr>
        <w:t xml:space="preserve"> 2021 in 2019, kar povezujemo z</w:t>
      </w:r>
      <w:r w:rsidR="002978BE" w:rsidRPr="22A6B190">
        <w:rPr>
          <w:rFonts w:eastAsia="Myriad Pro" w:cs="Myriad Pro"/>
        </w:rPr>
        <w:t xml:space="preserve"> </w:t>
      </w:r>
      <w:r w:rsidR="00CF3520" w:rsidRPr="22A6B190">
        <w:rPr>
          <w:rFonts w:eastAsia="Myriad Pro" w:cs="Myriad Pro"/>
        </w:rPr>
        <w:t>vplivom</w:t>
      </w:r>
      <w:r w:rsidR="00700685" w:rsidRPr="22A6B190">
        <w:rPr>
          <w:rFonts w:eastAsia="Myriad Pro" w:cs="Myriad Pro"/>
        </w:rPr>
        <w:t xml:space="preserve"> nestabilni</w:t>
      </w:r>
      <w:r w:rsidR="00CF3520" w:rsidRPr="22A6B190">
        <w:rPr>
          <w:rFonts w:eastAsia="Myriad Pro" w:cs="Myriad Pro"/>
        </w:rPr>
        <w:t>h</w:t>
      </w:r>
      <w:r w:rsidR="00700685" w:rsidRPr="22A6B190">
        <w:rPr>
          <w:rFonts w:eastAsia="Myriad Pro" w:cs="Myriad Pro"/>
        </w:rPr>
        <w:t xml:space="preserve"> dobavni</w:t>
      </w:r>
      <w:r w:rsidR="00CF3520" w:rsidRPr="22A6B190">
        <w:rPr>
          <w:rFonts w:eastAsia="Myriad Pro" w:cs="Myriad Pro"/>
        </w:rPr>
        <w:t>h</w:t>
      </w:r>
      <w:r w:rsidR="00700685" w:rsidRPr="22A6B190">
        <w:rPr>
          <w:rFonts w:eastAsia="Myriad Pro" w:cs="Myriad Pro"/>
        </w:rPr>
        <w:t xml:space="preserve"> poti</w:t>
      </w:r>
      <w:r w:rsidR="00CF3520" w:rsidRPr="22A6B190">
        <w:rPr>
          <w:rFonts w:eastAsia="Myriad Pro" w:cs="Myriad Pro"/>
        </w:rPr>
        <w:t xml:space="preserve"> in</w:t>
      </w:r>
      <w:r w:rsidR="00700685" w:rsidRPr="22A6B190">
        <w:rPr>
          <w:rFonts w:eastAsia="Myriad Pro" w:cs="Myriad Pro"/>
        </w:rPr>
        <w:t xml:space="preserve"> pomanjkanj</w:t>
      </w:r>
      <w:r w:rsidR="00CF3520" w:rsidRPr="22A6B190">
        <w:rPr>
          <w:rFonts w:eastAsia="Myriad Pro" w:cs="Myriad Pro"/>
        </w:rPr>
        <w:t>a</w:t>
      </w:r>
      <w:r w:rsidR="00700685" w:rsidRPr="22A6B190">
        <w:rPr>
          <w:rFonts w:eastAsia="Myriad Pro" w:cs="Myriad Pro"/>
        </w:rPr>
        <w:t xml:space="preserve"> materialov</w:t>
      </w:r>
      <w:r w:rsidR="00CF3520" w:rsidRPr="22A6B190">
        <w:rPr>
          <w:rFonts w:eastAsia="Myriad Pro" w:cs="Myriad Pro"/>
        </w:rPr>
        <w:t xml:space="preserve"> </w:t>
      </w:r>
      <w:r w:rsidR="00451FD7">
        <w:rPr>
          <w:rFonts w:eastAsia="Myriad Pro" w:cs="Myriad Pro"/>
        </w:rPr>
        <w:t>z</w:t>
      </w:r>
      <w:r w:rsidR="00CF3520" w:rsidRPr="22A6B190">
        <w:rPr>
          <w:rFonts w:eastAsia="Myriad Pro" w:cs="Myriad Pro"/>
        </w:rPr>
        <w:t>a proizvodnjo</w:t>
      </w:r>
      <w:r w:rsidR="00963146">
        <w:rPr>
          <w:rFonts w:eastAsia="Myriad Pro" w:cs="Myriad Pro"/>
        </w:rPr>
        <w:t xml:space="preserve"> </w:t>
      </w:r>
      <w:r w:rsidR="00CF3520" w:rsidRPr="22A6B190">
        <w:rPr>
          <w:rFonts w:eastAsia="Myriad Pro" w:cs="Myriad Pro"/>
        </w:rPr>
        <w:t>ter</w:t>
      </w:r>
      <w:r w:rsidR="00700685" w:rsidRPr="22A6B190">
        <w:rPr>
          <w:rFonts w:eastAsia="Myriad Pro" w:cs="Myriad Pro"/>
        </w:rPr>
        <w:t xml:space="preserve"> z višjimi cenami elektrike. </w:t>
      </w:r>
    </w:p>
    <w:bookmarkEnd w:id="1"/>
    <w:p w14:paraId="2459FC66" w14:textId="28F720FA" w:rsidR="00FA45E3" w:rsidRDefault="00FA45E3" w:rsidP="001F51CD">
      <w:pPr>
        <w:tabs>
          <w:tab w:val="left" w:pos="580"/>
        </w:tabs>
      </w:pPr>
    </w:p>
    <w:p w14:paraId="41F04A16" w14:textId="77777777" w:rsidR="001E1A16" w:rsidRDefault="001E1A16" w:rsidP="001E1A16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1E1A16" w:rsidRPr="008A69E9" w14:paraId="2AFB8598" w14:textId="77777777" w:rsidTr="003C7A9A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A56FFF7" w14:textId="3F9C799E" w:rsidR="001E1A16" w:rsidRPr="008A69E9" w:rsidRDefault="00823A08" w:rsidP="00943CC8">
            <w:pPr>
              <w:jc w:val="left"/>
              <w:rPr>
                <w:b/>
              </w:rPr>
            </w:pPr>
            <w:r>
              <w:rPr>
                <w:b/>
              </w:rPr>
              <w:t>Vrednost davčno potrjenih računov</w:t>
            </w:r>
            <w:r w:rsidR="001E1A16" w:rsidRPr="008A69E9">
              <w:rPr>
                <w:b/>
              </w:rPr>
              <w:t xml:space="preserve">, nominalno, </w:t>
            </w:r>
            <w:r w:rsidR="001E1A16" w:rsidRPr="00823A08">
              <w:rPr>
                <w:b/>
              </w:rPr>
              <w:t xml:space="preserve">od </w:t>
            </w:r>
            <w:r w:rsidR="003C7A9A" w:rsidRPr="00823A08">
              <w:rPr>
                <w:b/>
              </w:rPr>
              <w:t>26</w:t>
            </w:r>
            <w:r w:rsidR="001E1A16" w:rsidRPr="00823A08">
              <w:rPr>
                <w:b/>
              </w:rPr>
              <w:t>.</w:t>
            </w:r>
            <w:r w:rsidR="003C7A9A" w:rsidRPr="00823A08">
              <w:rPr>
                <w:b/>
              </w:rPr>
              <w:t xml:space="preserve"> junij</w:t>
            </w:r>
            <w:r w:rsidR="00742E2D">
              <w:rPr>
                <w:b/>
              </w:rPr>
              <w:t>a</w:t>
            </w:r>
            <w:r w:rsidR="001E1A16" w:rsidRPr="00823A08">
              <w:rPr>
                <w:b/>
              </w:rPr>
              <w:t xml:space="preserve"> do </w:t>
            </w:r>
            <w:r w:rsidR="00AF79FB">
              <w:rPr>
                <w:b/>
              </w:rPr>
              <w:t>9</w:t>
            </w:r>
            <w:r w:rsidR="001E1A16" w:rsidRPr="00823A08">
              <w:rPr>
                <w:b/>
              </w:rPr>
              <w:t>.</w:t>
            </w:r>
            <w:r w:rsidR="003C7A9A" w:rsidRPr="00823A08">
              <w:rPr>
                <w:b/>
              </w:rPr>
              <w:t xml:space="preserve"> julij</w:t>
            </w:r>
            <w:r w:rsidR="00742E2D">
              <w:rPr>
                <w:b/>
              </w:rPr>
              <w:t>a</w:t>
            </w:r>
            <w:r w:rsidR="001E1A16" w:rsidRPr="00823A08">
              <w:rPr>
                <w:b/>
              </w:rPr>
              <w:t xml:space="preserve"> 2022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6A675A1" w14:textId="77777777" w:rsidR="001E1A16" w:rsidRPr="008A69E9" w:rsidRDefault="001E1A16" w:rsidP="00943CC8">
            <w:pPr>
              <w:rPr>
                <w:b/>
              </w:rPr>
            </w:pPr>
          </w:p>
        </w:tc>
      </w:tr>
      <w:tr w:rsidR="001E1A16" w14:paraId="3C909FF4" w14:textId="77777777" w:rsidTr="00943CC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40E579" w14:textId="66DB1D7D" w:rsidR="001E1A16" w:rsidRDefault="00A81CBC" w:rsidP="00943CC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1D77691" wp14:editId="7F074356">
                  <wp:extent cx="3092400" cy="23904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3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6D60BD4" w14:textId="526F15BA" w:rsidR="001E1A16" w:rsidRPr="00DF4F0B" w:rsidRDefault="00823A08" w:rsidP="00943CC8">
            <w:pPr>
              <w:rPr>
                <w:color w:val="000000" w:themeColor="text1"/>
              </w:rPr>
            </w:pP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Vrednost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davčn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o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potrje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nih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računov je bila med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26.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junijem 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in </w:t>
            </w:r>
            <w:r w:rsidR="00AF79F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9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.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julijem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2022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ob visoki rasti cen </w:t>
            </w:r>
            <w:r w:rsidRPr="0040075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medletno nominalno </w:t>
            </w:r>
            <w:r w:rsidRPr="00490CC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višja za </w:t>
            </w:r>
            <w:r w:rsidRPr="00656E9E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4</w:t>
            </w:r>
            <w:r w:rsidRPr="00656E9E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Pr="00656E9E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%, glede na enako obdobje </w:t>
            </w:r>
            <w:r w:rsidR="00742E2D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leta </w:t>
            </w:r>
            <w:r w:rsidRPr="00656E9E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2019 pa za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10</w:t>
            </w:r>
            <w:r w:rsidRPr="00656E9E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 %</w:t>
            </w:r>
            <w:r w:rsidRPr="00490CC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 Medletna</w:t>
            </w:r>
            <w:r w:rsidRPr="00B25AF6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rast je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bila precej nižja </w:t>
            </w:r>
            <w:r w:rsidR="00030357">
              <w:rPr>
                <w:rFonts w:eastAsia="Myriad Pro" w:cs="Myriad Pro"/>
                <w:color w:val="000000" w:themeColor="text1"/>
                <w:lang w:val="sl"/>
              </w:rPr>
              <w:t>kot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 v prejšnjih dveh tednih</w:t>
            </w:r>
            <w:r w:rsidR="00652435">
              <w:rPr>
                <w:rFonts w:eastAsia="Myriad Pro" w:cs="Myriad Pro"/>
                <w:color w:val="000000" w:themeColor="text1"/>
                <w:lang w:val="sl"/>
              </w:rPr>
              <w:t xml:space="preserve">, kar je bila tudi posledica </w:t>
            </w:r>
            <w:r w:rsidR="00CF0BCE">
              <w:rPr>
                <w:rFonts w:eastAsia="Myriad Pro" w:cs="Myriad Pro"/>
                <w:color w:val="000000" w:themeColor="text1"/>
                <w:lang w:val="sl"/>
              </w:rPr>
              <w:t>zmanjševanja učinka nizke lanske osnove</w:t>
            </w:r>
            <w:r w:rsidR="1A1FC4F9">
              <w:rPr>
                <w:rFonts w:eastAsia="Myriad Pro" w:cs="Myriad Pro"/>
                <w:color w:val="000000" w:themeColor="text1"/>
                <w:lang w:val="sl"/>
              </w:rPr>
              <w:t>.</w:t>
            </w:r>
            <w:r w:rsidRPr="1448941A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00446E54">
              <w:rPr>
                <w:rFonts w:eastAsia="Myriad Pro" w:cs="Myriad Pro"/>
                <w:color w:val="000000" w:themeColor="text1"/>
                <w:lang w:val="sl"/>
              </w:rPr>
              <w:t>Nižja je bila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rast </w:t>
            </w:r>
            <w:r>
              <w:rPr>
                <w:color w:val="000000"/>
                <w:shd w:val="clear" w:color="auto" w:fill="FFFFFF"/>
              </w:rPr>
              <w:t xml:space="preserve">v trgovini (v trgovini na drobno in na debelo, v trgovini z motornimi vozili pa je bila prodaja medletno nižja). Še nekoliko se je znižala tudi rast v gostinstvu </w:t>
            </w:r>
            <w:r w:rsidR="000E3299">
              <w:rPr>
                <w:color w:val="000000"/>
                <w:shd w:val="clear" w:color="auto" w:fill="FFFFFF"/>
              </w:rPr>
              <w:t xml:space="preserve">ter </w:t>
            </w:r>
            <w:r>
              <w:rPr>
                <w:color w:val="000000"/>
                <w:shd w:val="clear" w:color="auto" w:fill="FFFFFF"/>
              </w:rPr>
              <w:t>v nekaterih osebnih, kulturnih, razvedrilnih in športnih storitvah, kjer se je lani junija nadaljevalo odpravljanje omejitev pri poslovanju.</w:t>
            </w:r>
            <w:r w:rsidR="007A7200" w:rsidRPr="0CC52BCB" w:rsidDel="007A7200">
              <w:rPr>
                <w:color w:val="000000" w:themeColor="text1"/>
              </w:rPr>
              <w:t xml:space="preserve"> </w:t>
            </w:r>
          </w:p>
        </w:tc>
      </w:tr>
    </w:tbl>
    <w:p w14:paraId="500AAE03" w14:textId="77777777" w:rsidR="005604DD" w:rsidRDefault="005604DD" w:rsidP="00B57073">
      <w:pPr>
        <w:pStyle w:val="Naslov31"/>
        <w:jc w:val="left"/>
        <w:sectPr w:rsidR="005604DD" w:rsidSect="00363E63"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A7F58" w14:paraId="1A5900A8" w14:textId="77777777" w:rsidTr="00B5707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F8BB1E1" w14:textId="4702714F" w:rsidR="000A7F58" w:rsidRPr="007A0B59" w:rsidRDefault="00897FD2" w:rsidP="00B57073">
            <w:pPr>
              <w:pStyle w:val="Naslov31"/>
              <w:jc w:val="left"/>
            </w:pPr>
            <w:r>
              <w:lastRenderedPageBreak/>
              <w:t>Aktivnost v g</w:t>
            </w:r>
            <w:r w:rsidR="000A7F58" w:rsidRPr="005B4C57">
              <w:t>radbeništv</w:t>
            </w:r>
            <w:r>
              <w:t>u</w:t>
            </w:r>
            <w:r w:rsidR="000A7F58" w:rsidRPr="005B4C57">
              <w:t xml:space="preserve">, </w:t>
            </w:r>
            <w:r w:rsidR="000A7F58">
              <w:t>maj</w:t>
            </w:r>
            <w:r w:rsidR="000A7F58" w:rsidRPr="005B4C57">
              <w:t xml:space="preserve">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D33E15A" w14:textId="77777777" w:rsidR="000A7F58" w:rsidRPr="007A0B59" w:rsidRDefault="000A7F58" w:rsidP="00B57073">
            <w:pPr>
              <w:pStyle w:val="Naslov31"/>
            </w:pPr>
          </w:p>
        </w:tc>
      </w:tr>
      <w:tr w:rsidR="000A7F58" w14:paraId="01355F90" w14:textId="77777777" w:rsidTr="00B5707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37AE108" w14:textId="77777777" w:rsidR="000A7F58" w:rsidRDefault="000A7F58" w:rsidP="00B57073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82519B4" wp14:editId="5257E1A3">
                  <wp:extent cx="3200400" cy="2530800"/>
                  <wp:effectExtent l="0" t="0" r="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C17CBFD" w14:textId="6EAB368F" w:rsidR="000A7F58" w:rsidRDefault="000A7F58" w:rsidP="00B57073">
            <w:pPr>
              <w:rPr>
                <w:rFonts w:eastAsia="Myriad Pro" w:cs="Myriad Pro"/>
              </w:rPr>
            </w:pPr>
            <w:r w:rsidRPr="4226C1EE">
              <w:rPr>
                <w:rFonts w:eastAsia="Myriad Pro" w:cs="Myriad Pro"/>
                <w:b/>
                <w:bCs/>
              </w:rPr>
              <w:t>Po podatkih o vrednosti opravljenih gradbenih del se je gradbena aktivnost maja povišala in bila znatno višj</w:t>
            </w:r>
            <w:r>
              <w:rPr>
                <w:rFonts w:eastAsia="Myriad Pro" w:cs="Myriad Pro"/>
                <w:b/>
                <w:bCs/>
              </w:rPr>
              <w:t>a</w:t>
            </w:r>
            <w:r w:rsidRPr="4226C1EE">
              <w:rPr>
                <w:rFonts w:eastAsia="Myriad Pro" w:cs="Myriad Pro"/>
                <w:b/>
                <w:bCs/>
              </w:rPr>
              <w:t xml:space="preserve"> kot lani. </w:t>
            </w:r>
            <w:r w:rsidRPr="4226C1EE">
              <w:rPr>
                <w:rFonts w:eastAsia="Myriad Pro" w:cs="Myriad Pro"/>
              </w:rPr>
              <w:t xml:space="preserve">Po močni okrepitvi v začetku letošnjega leta se je vrednost del marca in aprila na mesečni ravni znižala, maja pa ponovno okrepila. </w:t>
            </w:r>
            <w:r w:rsidRPr="3519A23A">
              <w:rPr>
                <w:rFonts w:eastAsia="Myriad Pro" w:cs="Myriad Pro"/>
              </w:rPr>
              <w:t xml:space="preserve">V prvih petih mesecih je bila vrednost del </w:t>
            </w:r>
            <w:r w:rsidRPr="39EF0C96">
              <w:rPr>
                <w:rFonts w:eastAsia="Myriad Pro" w:cs="Myriad Pro"/>
              </w:rPr>
              <w:t>za 22,2</w:t>
            </w:r>
            <w:r>
              <w:rPr>
                <w:rFonts w:eastAsia="Myriad Pro" w:cs="Myriad Pro"/>
              </w:rPr>
              <w:t> </w:t>
            </w:r>
            <w:r w:rsidRPr="6A4B7437">
              <w:rPr>
                <w:rFonts w:eastAsia="Myriad Pro" w:cs="Myriad Pro"/>
              </w:rPr>
              <w:t xml:space="preserve">% višja kot v </w:t>
            </w:r>
            <w:r>
              <w:rPr>
                <w:rFonts w:eastAsia="Myriad Pro" w:cs="Myriad Pro"/>
              </w:rPr>
              <w:t>enakem</w:t>
            </w:r>
            <w:r w:rsidRPr="6A4B7437">
              <w:rPr>
                <w:rFonts w:eastAsia="Myriad Pro" w:cs="Myriad Pro"/>
              </w:rPr>
              <w:t xml:space="preserve"> obdobju preteklega leta. </w:t>
            </w:r>
            <w:r w:rsidRPr="7D5345B5">
              <w:rPr>
                <w:rFonts w:eastAsia="Myriad Pro" w:cs="Myriad Pro"/>
              </w:rPr>
              <w:t>Po</w:t>
            </w:r>
            <w:r w:rsidRPr="4226C1EE">
              <w:rPr>
                <w:rFonts w:eastAsia="Myriad Pro" w:cs="Myriad Pro"/>
              </w:rPr>
              <w:t xml:space="preserve"> rasti aktivnosti izstopa gradnja stavb, aktivnost se je okrepila tudi v gradnji inženirskih objektov, v specializiranih gradbenih delih (inštalacijska dela, zaključna gradbena dela</w:t>
            </w:r>
            <w:r w:rsidR="00A90B70">
              <w:rPr>
                <w:rFonts w:eastAsia="Myriad Pro" w:cs="Myriad Pro"/>
              </w:rPr>
              <w:t xml:space="preserve"> </w:t>
            </w:r>
            <w:r w:rsidRPr="4226C1EE">
              <w:rPr>
                <w:rFonts w:eastAsia="Myriad Pro" w:cs="Myriad Pro"/>
              </w:rPr>
              <w:t xml:space="preserve">…) pa je aktivnost nižja. </w:t>
            </w:r>
          </w:p>
          <w:p w14:paraId="37F9B22E" w14:textId="77777777" w:rsidR="000A7F58" w:rsidRPr="00DF4F0B" w:rsidRDefault="000A7F58" w:rsidP="00B57073">
            <w:r w:rsidRPr="1EB36011">
              <w:rPr>
                <w:rFonts w:eastAsia="Myriad Pro" w:cs="Myriad Pro"/>
              </w:rPr>
              <w:t xml:space="preserve">Podatki iz obrazcev DDV pa kažejo, da se je gradbena aktivnost letos medletno okrepila za približno 17 o. t. manj kot po podatkih o vrednosti opravljenih gradbenih del. </w:t>
            </w:r>
          </w:p>
        </w:tc>
      </w:tr>
    </w:tbl>
    <w:p w14:paraId="22F5D63B" w14:textId="6B87529B" w:rsidR="005604DD" w:rsidRDefault="005604DD" w:rsidP="005604DD">
      <w:pPr>
        <w:tabs>
          <w:tab w:val="left" w:pos="580"/>
        </w:tabs>
      </w:pPr>
    </w:p>
    <w:p w14:paraId="4179051C" w14:textId="77777777" w:rsidR="005604DD" w:rsidRDefault="005604DD" w:rsidP="005604D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3"/>
        <w:gridCol w:w="4394"/>
      </w:tblGrid>
      <w:tr w:rsidR="005604DD" w14:paraId="1297CE6C" w14:textId="77777777" w:rsidTr="00897FD2">
        <w:trPr>
          <w:trHeight w:val="207"/>
        </w:trPr>
        <w:tc>
          <w:tcPr>
            <w:tcW w:w="524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C285DBD" w14:textId="2609BCA5" w:rsidR="005604DD" w:rsidRPr="007A0B59" w:rsidRDefault="00897FD2" w:rsidP="00B57073">
            <w:pPr>
              <w:pStyle w:val="Naslov31"/>
              <w:jc w:val="left"/>
            </w:pPr>
            <w:r>
              <w:t>Obseg proizvodnje v p</w:t>
            </w:r>
            <w:r w:rsidRPr="005B4C57">
              <w:t>redelovaln</w:t>
            </w:r>
            <w:r>
              <w:t>ih</w:t>
            </w:r>
            <w:r w:rsidRPr="005B4C57">
              <w:t xml:space="preserve"> dejavnosti</w:t>
            </w:r>
            <w:r>
              <w:t>h</w:t>
            </w:r>
            <w:r w:rsidRPr="005B4C57">
              <w:t xml:space="preserve">, </w:t>
            </w:r>
            <w:r>
              <w:t>maj</w:t>
            </w:r>
            <w:r w:rsidRPr="005B4C57">
              <w:t xml:space="preserve"> 2022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43A1005D" w14:textId="77777777" w:rsidR="005604DD" w:rsidRPr="007A0B59" w:rsidRDefault="005604DD" w:rsidP="00B57073">
            <w:pPr>
              <w:pStyle w:val="Naslov31"/>
            </w:pPr>
          </w:p>
        </w:tc>
      </w:tr>
      <w:tr w:rsidR="005604DD" w14:paraId="4A9D38B4" w14:textId="77777777" w:rsidTr="00B57073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4D6C885" w14:textId="77777777" w:rsidR="005604DD" w:rsidRDefault="005604DD" w:rsidP="00B57073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043D824" wp14:editId="55C7C2C1">
                  <wp:extent cx="3164400" cy="24480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ED77481" w14:textId="39590170" w:rsidR="005604DD" w:rsidRPr="00137096" w:rsidRDefault="005604DD" w:rsidP="00B57073">
            <w:pPr>
              <w:rPr>
                <w:rFonts w:eastAsia="Arial"/>
              </w:rPr>
            </w:pPr>
            <w:r w:rsidRPr="53B9E996">
              <w:rPr>
                <w:rFonts w:eastAsia="Myriad Pro" w:cs="Myriad Pro"/>
                <w:b/>
                <w:bCs/>
              </w:rPr>
              <w:t>Proizvodnja predelovalnih dejavnosti se je tudi maja</w:t>
            </w:r>
            <w:r>
              <w:rPr>
                <w:rFonts w:eastAsia="Myriad Pro" w:cs="Myriad Pro"/>
                <w:b/>
                <w:bCs/>
              </w:rPr>
              <w:t xml:space="preserve"> </w:t>
            </w:r>
            <w:r w:rsidRPr="53B9E996">
              <w:rPr>
                <w:rFonts w:eastAsia="Myriad Pro" w:cs="Myriad Pro"/>
                <w:b/>
                <w:bCs/>
              </w:rPr>
              <w:t xml:space="preserve">nekoliko povečala. </w:t>
            </w:r>
            <w:r w:rsidRPr="53B9E996">
              <w:rPr>
                <w:rFonts w:eastAsia="Myriad Pro" w:cs="Myriad Pro"/>
              </w:rPr>
              <w:t>Rast se je nadaljevala v visoko in srednje nizko tehnološko zahtevnih panogah, v preostalih dveh skupinah pa se je proizvodnja znova zmanjšala. V prvih petih mesecih je bila proizvodnja za 5,1 % višja kot pred letom, najvišja rast je bila v</w:t>
            </w:r>
            <w:r>
              <w:rPr>
                <w:rFonts w:eastAsia="Myriad Pro" w:cs="Myriad Pro"/>
              </w:rPr>
              <w:t xml:space="preserve"> </w:t>
            </w:r>
            <w:r w:rsidRPr="53B9E996">
              <w:rPr>
                <w:rFonts w:eastAsia="Myriad Pro" w:cs="Myriad Pro"/>
              </w:rPr>
              <w:t xml:space="preserve">visoko tehnološko zahtevnih panogah. Tudi večina </w:t>
            </w:r>
            <w:r w:rsidR="000E3299">
              <w:rPr>
                <w:rFonts w:eastAsia="Myriad Pro" w:cs="Myriad Pro"/>
              </w:rPr>
              <w:t>drugih</w:t>
            </w:r>
            <w:r w:rsidR="000E3299" w:rsidRPr="53B9E996">
              <w:rPr>
                <w:rFonts w:eastAsia="Myriad Pro" w:cs="Myriad Pro"/>
              </w:rPr>
              <w:t xml:space="preserve"> </w:t>
            </w:r>
            <w:r w:rsidRPr="53B9E996">
              <w:rPr>
                <w:rFonts w:eastAsia="Myriad Pro" w:cs="Myriad Pro"/>
              </w:rPr>
              <w:t xml:space="preserve">panog dosega ali presega lanske ravni, nižja pa je predvsem proizvodnja motornih vozil in (pol)prikolic, ki je tudi edina, ki ravni pred epidemijo zaradi različnih dejavnikov še ni dosegla (motnje v dobavnih verigah, manjše povpraševanje, prestrukturiranje v smeri večje ponudbe </w:t>
            </w:r>
            <w:r>
              <w:rPr>
                <w:rFonts w:eastAsia="Myriad Pro" w:cs="Myriad Pro"/>
              </w:rPr>
              <w:t>električnih</w:t>
            </w:r>
            <w:r w:rsidRPr="53B9E996">
              <w:rPr>
                <w:rFonts w:eastAsia="Myriad Pro" w:cs="Myriad Pro"/>
              </w:rPr>
              <w:t xml:space="preserve"> vozil).</w:t>
            </w:r>
          </w:p>
        </w:tc>
      </w:tr>
    </w:tbl>
    <w:p w14:paraId="0C9521F1" w14:textId="77777777" w:rsidR="005604DD" w:rsidRDefault="005604DD" w:rsidP="005604DD">
      <w:pPr>
        <w:tabs>
          <w:tab w:val="left" w:pos="580"/>
        </w:tabs>
      </w:pPr>
    </w:p>
    <w:p w14:paraId="779FCA69" w14:textId="77777777" w:rsidR="000A7F58" w:rsidRDefault="000A7F58" w:rsidP="000A7F58">
      <w:pPr>
        <w:tabs>
          <w:tab w:val="left" w:pos="580"/>
        </w:tabs>
      </w:pPr>
    </w:p>
    <w:p w14:paraId="59A70710" w14:textId="77777777" w:rsidR="008253FD" w:rsidRDefault="008253FD" w:rsidP="003B0DE9">
      <w:pPr>
        <w:tabs>
          <w:tab w:val="left" w:pos="580"/>
        </w:tabs>
        <w:rPr>
          <w:rFonts w:eastAsia="Myriad Pro" w:cs="Myriad Pro"/>
        </w:rPr>
        <w:sectPr w:rsidR="008253FD" w:rsidSect="005604DD">
          <w:headerReference w:type="first" r:id="rId14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54FA8" w14:paraId="3EA872BE" w14:textId="77777777" w:rsidTr="390635EE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C2BF2AD" w14:textId="1272DAF8" w:rsidR="00354FA8" w:rsidRPr="006C2117" w:rsidRDefault="008B6C75" w:rsidP="00943CC8">
            <w:pPr>
              <w:pStyle w:val="Naslov31"/>
              <w:jc w:val="left"/>
            </w:pPr>
            <w:r>
              <w:lastRenderedPageBreak/>
              <w:t>Tekoči račun p</w:t>
            </w:r>
            <w:r w:rsidR="00354FA8" w:rsidRPr="005B4C57">
              <w:t>lačiln</w:t>
            </w:r>
            <w:r>
              <w:t>e</w:t>
            </w:r>
            <w:r w:rsidR="00354FA8" w:rsidRPr="005B4C57">
              <w:t xml:space="preserve"> bilanc</w:t>
            </w:r>
            <w:r>
              <w:t>e</w:t>
            </w:r>
            <w:r w:rsidR="00354FA8" w:rsidRPr="005B4C57">
              <w:t xml:space="preserve">, </w:t>
            </w:r>
            <w:r w:rsidR="00354FA8">
              <w:t>maj</w:t>
            </w:r>
            <w:r w:rsidR="00354FA8" w:rsidRPr="005B4C57">
              <w:t xml:space="preserve">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D09DE78" w14:textId="77777777" w:rsidR="00354FA8" w:rsidRPr="006C2117" w:rsidRDefault="00354FA8" w:rsidP="00943CC8">
            <w:pPr>
              <w:pStyle w:val="Naslov31"/>
            </w:pPr>
          </w:p>
        </w:tc>
      </w:tr>
      <w:tr w:rsidR="00354FA8" w14:paraId="1E092685" w14:textId="77777777" w:rsidTr="390635EE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F46B1FF" w14:textId="1DF579FE" w:rsidR="00354FA8" w:rsidRDefault="00CC682C" w:rsidP="00943CC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0612739" wp14:editId="117A176D">
                  <wp:extent cx="3186000" cy="24984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000" cy="249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1CF0540" w14:textId="2698F856" w:rsidR="00354FA8" w:rsidRPr="00DF4F0B" w:rsidRDefault="3E9188E1" w:rsidP="00943CC8">
            <w:r w:rsidRPr="00F10C8A">
              <w:rPr>
                <w:b/>
                <w:bCs/>
              </w:rPr>
              <w:t xml:space="preserve">Presežek tekočega računa plačilne bilance v zadnjih </w:t>
            </w:r>
            <w:r w:rsidRPr="00110294">
              <w:rPr>
                <w:b/>
                <w:bCs/>
              </w:rPr>
              <w:t>dvanajstih</w:t>
            </w:r>
            <w:r w:rsidR="007D1490">
              <w:rPr>
                <w:b/>
                <w:bCs/>
              </w:rPr>
              <w:t xml:space="preserve"> mesecih</w:t>
            </w:r>
            <w:r w:rsidRPr="00110294">
              <w:rPr>
                <w:b/>
                <w:bCs/>
              </w:rPr>
              <w:t xml:space="preserve"> </w:t>
            </w:r>
            <w:r w:rsidR="46151920" w:rsidRPr="0FFCCC8D">
              <w:rPr>
                <w:b/>
                <w:bCs/>
              </w:rPr>
              <w:t>se je zmanjšal na</w:t>
            </w:r>
            <w:r w:rsidR="46151920" w:rsidRPr="23527E9F">
              <w:rPr>
                <w:b/>
                <w:bCs/>
              </w:rPr>
              <w:t xml:space="preserve"> le </w:t>
            </w:r>
            <w:r w:rsidR="46151920" w:rsidRPr="0FFCCC8D">
              <w:rPr>
                <w:b/>
                <w:bCs/>
              </w:rPr>
              <w:t xml:space="preserve">dobro </w:t>
            </w:r>
            <w:r w:rsidR="46151920" w:rsidRPr="23527E9F">
              <w:rPr>
                <w:b/>
                <w:bCs/>
              </w:rPr>
              <w:t xml:space="preserve">desetino tistega pred </w:t>
            </w:r>
            <w:r w:rsidR="46151920" w:rsidRPr="0FFCCC8D">
              <w:rPr>
                <w:b/>
                <w:bCs/>
              </w:rPr>
              <w:t>letom dni</w:t>
            </w:r>
            <w:r w:rsidR="005F76B7" w:rsidRPr="00AE2580">
              <w:rPr>
                <w:b/>
              </w:rPr>
              <w:t>.</w:t>
            </w:r>
            <w:r w:rsidR="005F76B7">
              <w:t xml:space="preserve"> </w:t>
            </w:r>
            <w:r w:rsidR="005C7613">
              <w:t>Znašal je</w:t>
            </w:r>
            <w:r w:rsidR="00764A0B">
              <w:t xml:space="preserve"> 363,7 mio EUR (0,6 % ocenjenega BDP), leto prej pa</w:t>
            </w:r>
            <w:r w:rsidR="00C01FFB">
              <w:t xml:space="preserve"> </w:t>
            </w:r>
            <w:r>
              <w:t>3,5 mrd EUR oz. 6,8</w:t>
            </w:r>
            <w:r w:rsidR="00FA78D7">
              <w:t> </w:t>
            </w:r>
            <w:r>
              <w:t>% BDP. Ob hitrejši rasti uvoza od izvoza blaga je k temu najbolj prispeval blagovni saldo, ki se je konec lanskega leta iz presežka prevesil v primanjkljaj.</w:t>
            </w:r>
            <w:r w:rsidR="008F4A8B">
              <w:t xml:space="preserve"> </w:t>
            </w:r>
            <w:r w:rsidR="00AA7B94" w:rsidRPr="00AA7B94">
              <w:t xml:space="preserve">To povezujemo predvsem z naraščajočimi cenami energentov in </w:t>
            </w:r>
            <w:r w:rsidR="000E3299">
              <w:t>drugih</w:t>
            </w:r>
            <w:r w:rsidR="000E3299" w:rsidRPr="00AA7B94">
              <w:t xml:space="preserve"> </w:t>
            </w:r>
            <w:r w:rsidR="00AA7B94" w:rsidRPr="00AA7B94">
              <w:t>primarnih surovin, ki zaradi razmeroma toge</w:t>
            </w:r>
            <w:r w:rsidR="007D588E">
              <w:t>ga</w:t>
            </w:r>
            <w:r w:rsidR="00AA7B94" w:rsidRPr="00AA7B94">
              <w:t xml:space="preserve"> povpraševanja poslabšujejo blagovno bilanco.</w:t>
            </w:r>
            <w:r w:rsidR="00C01FFB">
              <w:t xml:space="preserve"> </w:t>
            </w:r>
            <w:r>
              <w:t>Maja so bili medletno višji tudi neto odlivi primarnih in sekundarnih dohodkov. Primanjkljaj primarnih dohodkov je bil višji predvsem zaradi višjih izplačil dividend in dobička tujim vlagateljem, kar je povezano z visoko gospodarsko aktivnostjo v Sloveniji. Poleg tega so bila višja še plačila tradicionalnih lastnih sredstev v proračun EU. Višji primanjkljaj sekundarnih dohodkov so zaznamovala višja nakazila pokojnin v tujino. Storitveni presežek pa se še povečuje, zlasti v menjavi potovanj (sproščanje protikoronskih omejitvenih ukrepov) ter v menjavi telekomunikacijskih, računalniških in informacijskih storitev.</w:t>
            </w:r>
          </w:p>
        </w:tc>
      </w:tr>
    </w:tbl>
    <w:p w14:paraId="7917906D" w14:textId="7C2EB4C6" w:rsidR="001A7011" w:rsidRDefault="001A7011" w:rsidP="001A7011">
      <w:pPr>
        <w:spacing w:line="240" w:lineRule="atLeast"/>
        <w:jc w:val="left"/>
      </w:pPr>
    </w:p>
    <w:p w14:paraId="26DA18CA" w14:textId="77777777" w:rsidR="001A7011" w:rsidRDefault="001A7011" w:rsidP="001A7011">
      <w:pPr>
        <w:spacing w:line="240" w:lineRule="atLeast"/>
        <w:jc w:val="left"/>
      </w:pPr>
    </w:p>
    <w:tbl>
      <w:tblPr>
        <w:tblStyle w:val="Tabelamrea13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A7011" w:rsidRPr="005A4B06" w14:paraId="43CD9BE6" w14:textId="77777777" w:rsidTr="00B5707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E3B9A17" w14:textId="77777777" w:rsidR="001A7011" w:rsidRPr="005A4B06" w:rsidRDefault="001A7011" w:rsidP="00B57073">
            <w:pPr>
              <w:jc w:val="left"/>
              <w:rPr>
                <w:b/>
              </w:rPr>
            </w:pPr>
            <w:r w:rsidRPr="00585A0F">
              <w:rPr>
                <w:b/>
              </w:rPr>
              <w:t xml:space="preserve">Poraba elektrike po odjemnih skupinah, </w:t>
            </w:r>
            <w:r>
              <w:rPr>
                <w:b/>
              </w:rPr>
              <w:t>junij</w:t>
            </w:r>
            <w:r w:rsidRPr="00685081">
              <w:rPr>
                <w:b/>
              </w:rPr>
              <w:t xml:space="preserve"> 2022</w:t>
            </w:r>
            <w:r>
              <w:rPr>
                <w:b/>
              </w:rPr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F935FC4" w14:textId="77777777" w:rsidR="001A7011" w:rsidRPr="005A4B06" w:rsidRDefault="001A7011" w:rsidP="00B57073">
            <w:pPr>
              <w:rPr>
                <w:b/>
              </w:rPr>
            </w:pPr>
          </w:p>
        </w:tc>
      </w:tr>
      <w:tr w:rsidR="001A7011" w:rsidRPr="005A4B06" w14:paraId="5E4918D4" w14:textId="77777777" w:rsidTr="00B5707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1E29B26" w14:textId="77777777" w:rsidR="001A7011" w:rsidRPr="005A4B06" w:rsidRDefault="001A7011" w:rsidP="00B57073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27A4530F" wp14:editId="6613374C">
                  <wp:extent cx="3013200" cy="23904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00" cy="23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D66DD6B" w14:textId="77777777" w:rsidR="001A7011" w:rsidRPr="005A4B06" w:rsidRDefault="001A7011" w:rsidP="00B57073">
            <w:pPr>
              <w:rPr>
                <w:color w:val="000000" w:themeColor="text1"/>
              </w:rPr>
            </w:pPr>
            <w:r w:rsidRPr="00F35EA8">
              <w:rPr>
                <w:b/>
                <w:bCs/>
              </w:rPr>
              <w:t xml:space="preserve">Junija je bila poraba elektrike na distribucijskem omrežju nižja kot v enakem obdobju leta 2021 in 2019. </w:t>
            </w:r>
            <w:r w:rsidRPr="00F35EA8">
              <w:rPr>
                <w:bCs/>
              </w:rPr>
              <w:t>Industrijska poraba je bila junija ob enem delovnem dnevu več medletno nižja za 0,6</w:t>
            </w:r>
            <w:r>
              <w:rPr>
                <w:bCs/>
              </w:rPr>
              <w:t> </w:t>
            </w:r>
            <w:r w:rsidRPr="00F35EA8">
              <w:rPr>
                <w:bCs/>
              </w:rPr>
              <w:t>%, poraba malega poslovnega odjema</w:t>
            </w:r>
            <w:r>
              <w:rPr>
                <w:bCs/>
              </w:rPr>
              <w:t xml:space="preserve"> </w:t>
            </w:r>
            <w:r w:rsidRPr="00F35EA8">
              <w:rPr>
                <w:bCs/>
              </w:rPr>
              <w:t>pa višja za 2,0</w:t>
            </w:r>
            <w:r>
              <w:rPr>
                <w:bCs/>
              </w:rPr>
              <w:t> </w:t>
            </w:r>
            <w:r w:rsidRPr="00F35EA8">
              <w:rPr>
                <w:bCs/>
              </w:rPr>
              <w:t>%. Na slednje je lahko delno še vplivala nizka lanska osnova zaradi omejitvenih ukrepov v trgovini in storitvenih dejavnosti</w:t>
            </w:r>
            <w:r>
              <w:rPr>
                <w:bCs/>
              </w:rPr>
              <w:t>h</w:t>
            </w:r>
            <w:r w:rsidRPr="00F35EA8">
              <w:rPr>
                <w:bCs/>
              </w:rPr>
              <w:t>. Gospodinjska poraba je bila junija za 6,2</w:t>
            </w:r>
            <w:r>
              <w:rPr>
                <w:bCs/>
              </w:rPr>
              <w:t> </w:t>
            </w:r>
            <w:r w:rsidRPr="00F35EA8">
              <w:rPr>
                <w:bCs/>
              </w:rPr>
              <w:t xml:space="preserve">% nižja kot pred letom, v primerjavi z </w:t>
            </w:r>
            <w:r>
              <w:rPr>
                <w:bCs/>
              </w:rPr>
              <w:t>enakim</w:t>
            </w:r>
            <w:r w:rsidRPr="00F35EA8">
              <w:rPr>
                <w:bCs/>
              </w:rPr>
              <w:t xml:space="preserve"> obdobjem iz leta 2019 pa za 4,3</w:t>
            </w:r>
            <w:r>
              <w:rPr>
                <w:bCs/>
              </w:rPr>
              <w:t> </w:t>
            </w:r>
            <w:r w:rsidRPr="00F35EA8">
              <w:rPr>
                <w:bCs/>
              </w:rPr>
              <w:t xml:space="preserve">%, kar bi že lahko bila posledica višjih cen elektrike za gospodinjstva. Porabi elektrike industrijskih in malih poslovnih odjemalcev sta bili junija ob </w:t>
            </w:r>
            <w:r>
              <w:rPr>
                <w:bCs/>
              </w:rPr>
              <w:t>sicer tre</w:t>
            </w:r>
            <w:r w:rsidRPr="00F35EA8">
              <w:rPr>
                <w:bCs/>
              </w:rPr>
              <w:t xml:space="preserve">h delovnih dnevih več približno enaki kot junija 2019. Takšna gibanja povezujemo z </w:t>
            </w:r>
            <w:r>
              <w:rPr>
                <w:bCs/>
              </w:rPr>
              <w:t xml:space="preserve">vplivom </w:t>
            </w:r>
            <w:r w:rsidRPr="00F35EA8">
              <w:rPr>
                <w:bCs/>
              </w:rPr>
              <w:t>nestabilni</w:t>
            </w:r>
            <w:r>
              <w:rPr>
                <w:bCs/>
              </w:rPr>
              <w:t>h</w:t>
            </w:r>
            <w:r w:rsidRPr="00F35EA8">
              <w:rPr>
                <w:bCs/>
              </w:rPr>
              <w:t xml:space="preserve"> razmer na področju dobavnih poti</w:t>
            </w:r>
            <w:r>
              <w:rPr>
                <w:bCs/>
              </w:rPr>
              <w:t xml:space="preserve"> in</w:t>
            </w:r>
            <w:r w:rsidRPr="00F35EA8">
              <w:rPr>
                <w:bCs/>
              </w:rPr>
              <w:t xml:space="preserve"> pomanjkanj</w:t>
            </w:r>
            <w:r>
              <w:rPr>
                <w:bCs/>
              </w:rPr>
              <w:t>a</w:t>
            </w:r>
            <w:r w:rsidRPr="00F35EA8">
              <w:rPr>
                <w:bCs/>
              </w:rPr>
              <w:t xml:space="preserve"> materialov</w:t>
            </w:r>
            <w:r>
              <w:rPr>
                <w:bCs/>
              </w:rPr>
              <w:t xml:space="preserve"> na proizvodnjo</w:t>
            </w:r>
            <w:r w:rsidRPr="00F35EA8">
              <w:rPr>
                <w:bCs/>
              </w:rPr>
              <w:t xml:space="preserve"> </w:t>
            </w:r>
            <w:r>
              <w:rPr>
                <w:bCs/>
              </w:rPr>
              <w:t>ter</w:t>
            </w:r>
            <w:r w:rsidRPr="00F35EA8">
              <w:rPr>
                <w:bCs/>
              </w:rPr>
              <w:t xml:space="preserve"> z višjimi cenami elektrike.</w:t>
            </w:r>
          </w:p>
        </w:tc>
      </w:tr>
    </w:tbl>
    <w:p w14:paraId="354A5761" w14:textId="77777777" w:rsidR="001A7011" w:rsidRDefault="001A7011" w:rsidP="001A7011">
      <w:pPr>
        <w:tabs>
          <w:tab w:val="left" w:pos="580"/>
        </w:tabs>
      </w:pPr>
    </w:p>
    <w:p w14:paraId="00070054" w14:textId="77777777" w:rsidR="001A7011" w:rsidRDefault="001A7011" w:rsidP="001A7011">
      <w:pPr>
        <w:tabs>
          <w:tab w:val="left" w:pos="580"/>
        </w:tabs>
      </w:pPr>
    </w:p>
    <w:p w14:paraId="39301090" w14:textId="77777777" w:rsidR="001A7011" w:rsidRDefault="001A7011">
      <w:pPr>
        <w:spacing w:after="160" w:line="259" w:lineRule="auto"/>
        <w:jc w:val="left"/>
      </w:pPr>
    </w:p>
    <w:p w14:paraId="62367537" w14:textId="77777777" w:rsidR="001A7011" w:rsidRDefault="001A7011">
      <w:pPr>
        <w:spacing w:after="160" w:line="259" w:lineRule="auto"/>
        <w:jc w:val="left"/>
      </w:pPr>
    </w:p>
    <w:p w14:paraId="3ACA1350" w14:textId="03F82880" w:rsidR="00DE0522" w:rsidRDefault="00DE0522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858"/>
        <w:gridCol w:w="2799"/>
      </w:tblGrid>
      <w:tr w:rsidR="007B0A46" w14:paraId="3DB63722" w14:textId="77777777" w:rsidTr="53B9E996">
        <w:trPr>
          <w:trHeight w:val="207"/>
        </w:trPr>
        <w:tc>
          <w:tcPr>
            <w:tcW w:w="684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553A4B9" w14:textId="6955D915" w:rsidR="007B0A46" w:rsidRPr="001E118B" w:rsidRDefault="007B0A46" w:rsidP="00943CC8">
            <w:pPr>
              <w:jc w:val="left"/>
              <w:rPr>
                <w:b/>
              </w:rPr>
            </w:pPr>
            <w:r w:rsidRPr="001E118B">
              <w:rPr>
                <w:b/>
              </w:rPr>
              <w:lastRenderedPageBreak/>
              <w:t xml:space="preserve">Obseg cestnega in železniškega blagovnega prometa, </w:t>
            </w:r>
            <w:r>
              <w:rPr>
                <w:b/>
              </w:rPr>
              <w:t>1</w:t>
            </w:r>
            <w:r w:rsidRPr="001E118B">
              <w:rPr>
                <w:b/>
              </w:rPr>
              <w:t>. četrtletje 202</w:t>
            </w:r>
            <w:r>
              <w:rPr>
                <w:b/>
              </w:rPr>
              <w:t>2</w:t>
            </w:r>
            <w:r w:rsidRPr="001E118B">
              <w:rPr>
                <w:b/>
              </w:rPr>
              <w:t xml:space="preserve"> </w:t>
            </w: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24E3440C" w14:textId="77777777" w:rsidR="007B0A46" w:rsidRPr="007A0B59" w:rsidRDefault="007B0A46" w:rsidP="00943CC8"/>
        </w:tc>
      </w:tr>
      <w:tr w:rsidR="007B0A46" w14:paraId="35BB37B4" w14:textId="77777777" w:rsidTr="53B9E99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26DE4BA" w14:textId="0990FC0C" w:rsidR="007B0A46" w:rsidRDefault="0086139E" w:rsidP="00943CC8">
            <w:pPr>
              <w:pStyle w:val="ListParagraph"/>
              <w:ind w:left="0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 wp14:anchorId="11A32E00" wp14:editId="1A22034C">
                  <wp:extent cx="2833200" cy="2433600"/>
                  <wp:effectExtent l="0" t="0" r="5715" b="508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00" cy="24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B0A46">
              <w:br/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CEC7117" w14:textId="7492E4A9" w:rsidR="007B0A46" w:rsidRPr="00DF4F0B" w:rsidRDefault="53B9E996" w:rsidP="00943CC8">
            <w:r w:rsidRPr="53B9E996">
              <w:rPr>
                <w:rFonts w:eastAsia="Myriad Pro" w:cs="Myriad Pro"/>
                <w:b/>
                <w:bCs/>
                <w:szCs w:val="20"/>
              </w:rPr>
              <w:t>Obseg cestnega in železniškega blagovnega prometa se je v prvem četrtletju 2022 zvišal.</w:t>
            </w:r>
            <w:r w:rsidRPr="53B9E996">
              <w:rPr>
                <w:rFonts w:eastAsia="Myriad Pro" w:cs="Myriad Pro"/>
                <w:szCs w:val="20"/>
              </w:rPr>
              <w:t xml:space="preserve"> Obseg cestnih prevozov slovenskih prevoznikov se je medčetrtletno močno zvišal</w:t>
            </w:r>
            <w:r w:rsidR="00061843">
              <w:rPr>
                <w:rFonts w:eastAsia="Myriad Pro" w:cs="Myriad Pro"/>
                <w:szCs w:val="20"/>
              </w:rPr>
              <w:t xml:space="preserve"> in je bil v primerjavi z </w:t>
            </w:r>
            <w:r w:rsidR="00AA7755">
              <w:rPr>
                <w:rFonts w:eastAsia="Myriad Pro" w:cs="Myriad Pro"/>
                <w:szCs w:val="20"/>
              </w:rPr>
              <w:t>e</w:t>
            </w:r>
            <w:r w:rsidR="00061843">
              <w:rPr>
                <w:rFonts w:eastAsia="Myriad Pro" w:cs="Myriad Pro"/>
                <w:szCs w:val="20"/>
              </w:rPr>
              <w:t>n</w:t>
            </w:r>
            <w:r w:rsidR="00AA7755">
              <w:rPr>
                <w:rFonts w:eastAsia="Myriad Pro" w:cs="Myriad Pro"/>
                <w:szCs w:val="20"/>
              </w:rPr>
              <w:t>a</w:t>
            </w:r>
            <w:r w:rsidR="00061843">
              <w:rPr>
                <w:rFonts w:eastAsia="Myriad Pro" w:cs="Myriad Pro"/>
                <w:szCs w:val="20"/>
              </w:rPr>
              <w:t>kim četrtletjem leta 2019 višji za 13 %</w:t>
            </w:r>
            <w:r w:rsidR="00456A69">
              <w:rPr>
                <w:rFonts w:eastAsia="Myriad Pro" w:cs="Myriad Pro"/>
                <w:szCs w:val="20"/>
              </w:rPr>
              <w:t xml:space="preserve"> (po tujini za 7</w:t>
            </w:r>
            <w:r w:rsidR="00D12181">
              <w:rPr>
                <w:rFonts w:eastAsia="Myriad Pro" w:cs="Myriad Pro"/>
                <w:szCs w:val="20"/>
              </w:rPr>
              <w:t xml:space="preserve"> %, </w:t>
            </w:r>
            <w:r w:rsidR="000E3299">
              <w:rPr>
                <w:rFonts w:eastAsia="Myriad Pro" w:cs="Myriad Pro"/>
                <w:szCs w:val="20"/>
              </w:rPr>
              <w:t xml:space="preserve">drugi </w:t>
            </w:r>
            <w:r w:rsidR="00D12181">
              <w:rPr>
                <w:rFonts w:eastAsia="Myriad Pro" w:cs="Myriad Pro"/>
                <w:szCs w:val="20"/>
              </w:rPr>
              <w:t>cestni prevozi za 19 %)</w:t>
            </w:r>
            <w:r w:rsidR="00061843">
              <w:rPr>
                <w:rFonts w:eastAsia="Myriad Pro" w:cs="Myriad Pro"/>
                <w:szCs w:val="20"/>
              </w:rPr>
              <w:t>.</w:t>
            </w:r>
            <w:r w:rsidRPr="53B9E996">
              <w:rPr>
                <w:rFonts w:eastAsia="Myriad Pro" w:cs="Myriad Pro"/>
                <w:szCs w:val="20"/>
              </w:rPr>
              <w:t xml:space="preserve"> </w:t>
            </w:r>
            <w:r w:rsidR="00786B5F">
              <w:rPr>
                <w:rFonts w:eastAsia="Myriad Pro" w:cs="Myriad Pro"/>
                <w:szCs w:val="20"/>
              </w:rPr>
              <w:t>Visoka</w:t>
            </w:r>
            <w:r w:rsidR="00E9453A">
              <w:rPr>
                <w:rFonts w:eastAsia="Myriad Pro" w:cs="Myriad Pro"/>
                <w:szCs w:val="20"/>
              </w:rPr>
              <w:t xml:space="preserve"> medčetrtletna</w:t>
            </w:r>
            <w:r w:rsidR="008D223E">
              <w:rPr>
                <w:rFonts w:eastAsia="Myriad Pro" w:cs="Myriad Pro"/>
                <w:szCs w:val="20"/>
              </w:rPr>
              <w:t xml:space="preserve"> rast </w:t>
            </w:r>
            <w:r w:rsidR="00E57345">
              <w:rPr>
                <w:rFonts w:eastAsia="Myriad Pro" w:cs="Myriad Pro"/>
                <w:szCs w:val="20"/>
              </w:rPr>
              <w:t xml:space="preserve">je </w:t>
            </w:r>
            <w:r w:rsidR="00786B5F">
              <w:rPr>
                <w:rFonts w:eastAsia="Myriad Pro" w:cs="Myriad Pro"/>
                <w:szCs w:val="20"/>
              </w:rPr>
              <w:t xml:space="preserve">ob </w:t>
            </w:r>
            <w:r w:rsidR="00061843">
              <w:rPr>
                <w:rFonts w:eastAsia="Myriad Pro" w:cs="Myriad Pro"/>
                <w:szCs w:val="20"/>
              </w:rPr>
              <w:t>močni</w:t>
            </w:r>
            <w:r w:rsidR="00786B5F">
              <w:rPr>
                <w:rFonts w:eastAsia="Myriad Pro" w:cs="Myriad Pro"/>
                <w:szCs w:val="20"/>
              </w:rPr>
              <w:t xml:space="preserve"> gospodarski aktivnosti </w:t>
            </w:r>
            <w:r w:rsidR="00B4521A">
              <w:rPr>
                <w:rFonts w:eastAsia="Myriad Pro" w:cs="Myriad Pro"/>
                <w:szCs w:val="20"/>
              </w:rPr>
              <w:t>izhaja</w:t>
            </w:r>
            <w:r w:rsidR="00E57345">
              <w:rPr>
                <w:rFonts w:eastAsia="Myriad Pro" w:cs="Myriad Pro"/>
                <w:szCs w:val="20"/>
              </w:rPr>
              <w:t>la</w:t>
            </w:r>
            <w:r w:rsidR="00B4521A">
              <w:rPr>
                <w:rFonts w:eastAsia="Myriad Pro" w:cs="Myriad Pro"/>
                <w:szCs w:val="20"/>
              </w:rPr>
              <w:t xml:space="preserve"> </w:t>
            </w:r>
            <w:r w:rsidRPr="53B9E996">
              <w:rPr>
                <w:rFonts w:eastAsia="Myriad Pro" w:cs="Myriad Pro"/>
                <w:szCs w:val="20"/>
              </w:rPr>
              <w:t xml:space="preserve">predvsem </w:t>
            </w:r>
            <w:r w:rsidR="00B4521A">
              <w:rPr>
                <w:rFonts w:eastAsia="Myriad Pro" w:cs="Myriad Pro"/>
                <w:szCs w:val="20"/>
              </w:rPr>
              <w:t>iz</w:t>
            </w:r>
            <w:r w:rsidR="00B4521A" w:rsidRPr="53B9E996">
              <w:rPr>
                <w:rFonts w:eastAsia="Myriad Pro" w:cs="Myriad Pro"/>
                <w:szCs w:val="20"/>
              </w:rPr>
              <w:t xml:space="preserve"> </w:t>
            </w:r>
            <w:r w:rsidR="00CC7E31">
              <w:rPr>
                <w:rFonts w:eastAsia="Myriad Pro" w:cs="Myriad Pro"/>
                <w:szCs w:val="20"/>
              </w:rPr>
              <w:t xml:space="preserve">nadaljnje </w:t>
            </w:r>
            <w:r w:rsidRPr="53B9E996">
              <w:rPr>
                <w:rFonts w:eastAsia="Myriad Pro" w:cs="Myriad Pro"/>
                <w:szCs w:val="20"/>
              </w:rPr>
              <w:t>okrepitve obsega prevozov, ki vsaj delno potekajo po Sloveniji (izvoz, uvoz in notranji prevoz skupaj),</w:t>
            </w:r>
            <w:r w:rsidR="00C01FFB">
              <w:rPr>
                <w:rFonts w:eastAsia="Myriad Pro" w:cs="Myriad Pro"/>
                <w:szCs w:val="20"/>
              </w:rPr>
              <w:t xml:space="preserve"> </w:t>
            </w:r>
            <w:r w:rsidRPr="53B9E996">
              <w:rPr>
                <w:rFonts w:eastAsia="Myriad Pro" w:cs="Myriad Pro"/>
                <w:szCs w:val="20"/>
              </w:rPr>
              <w:t>cestni prevoz po tujini pa se je ponovno znižal.</w:t>
            </w:r>
            <w:r w:rsidR="00007DBB">
              <w:rPr>
                <w:rFonts w:eastAsia="Myriad Pro" w:cs="Myriad Pro"/>
                <w:szCs w:val="20"/>
              </w:rPr>
              <w:t xml:space="preserve"> Tako</w:t>
            </w:r>
            <w:r w:rsidR="00C01FFB">
              <w:rPr>
                <w:rFonts w:eastAsia="Myriad Pro" w:cs="Myriad Pro"/>
                <w:szCs w:val="20"/>
              </w:rPr>
              <w:t xml:space="preserve"> </w:t>
            </w:r>
            <w:r w:rsidR="00007DBB" w:rsidRPr="53B9E996">
              <w:rPr>
                <w:rFonts w:eastAsia="Myriad Pro" w:cs="Myriad Pro"/>
                <w:szCs w:val="20"/>
              </w:rPr>
              <w:t>delež prevoza slovenskih prevoznikov po tujini v vseh prevozih</w:t>
            </w:r>
            <w:r w:rsidR="00EE4660">
              <w:rPr>
                <w:rFonts w:eastAsia="Myriad Pro" w:cs="Myriad Pro"/>
                <w:szCs w:val="20"/>
              </w:rPr>
              <w:t xml:space="preserve"> </w:t>
            </w:r>
            <w:r w:rsidR="00007DBB">
              <w:rPr>
                <w:rFonts w:eastAsia="Myriad Pro" w:cs="Myriad Pro"/>
                <w:szCs w:val="20"/>
              </w:rPr>
              <w:t xml:space="preserve"> ostaja </w:t>
            </w:r>
            <w:r w:rsidR="00385F7D">
              <w:rPr>
                <w:rFonts w:eastAsia="Myriad Pro" w:cs="Myriad Pro"/>
                <w:szCs w:val="20"/>
              </w:rPr>
              <w:t xml:space="preserve">precej </w:t>
            </w:r>
            <w:r w:rsidR="00007DBB">
              <w:rPr>
                <w:rFonts w:eastAsia="Myriad Pro" w:cs="Myriad Pro"/>
                <w:szCs w:val="20"/>
              </w:rPr>
              <w:t>nižji kot pred epidemijo</w:t>
            </w:r>
            <w:r w:rsidR="00385F7D">
              <w:rPr>
                <w:rFonts w:eastAsia="Myriad Pro" w:cs="Myriad Pro"/>
                <w:szCs w:val="20"/>
              </w:rPr>
              <w:t>,</w:t>
            </w:r>
            <w:r w:rsidR="006376EF">
              <w:rPr>
                <w:rFonts w:eastAsia="Myriad Pro" w:cs="Myriad Pro"/>
                <w:szCs w:val="20"/>
              </w:rPr>
              <w:t xml:space="preserve"> </w:t>
            </w:r>
            <w:r w:rsidRPr="53B9E996">
              <w:rPr>
                <w:rFonts w:eastAsia="Myriad Pro" w:cs="Myriad Pro"/>
                <w:szCs w:val="20"/>
              </w:rPr>
              <w:t>delež prevozov tujih tovornjakov po slovenskih avtocestah</w:t>
            </w:r>
            <w:r w:rsidR="00951AFF">
              <w:rPr>
                <w:rFonts w:eastAsia="Myriad Pro" w:cs="Myriad Pro"/>
                <w:szCs w:val="20"/>
              </w:rPr>
              <w:t xml:space="preserve"> (po podatkih DARS)</w:t>
            </w:r>
            <w:r w:rsidR="00385F7D">
              <w:rPr>
                <w:rFonts w:eastAsia="Myriad Pro" w:cs="Myriad Pro"/>
                <w:szCs w:val="20"/>
              </w:rPr>
              <w:t xml:space="preserve"> pa se je</w:t>
            </w:r>
            <w:r w:rsidRPr="53B9E996">
              <w:rPr>
                <w:rFonts w:eastAsia="Myriad Pro" w:cs="Myriad Pro"/>
                <w:szCs w:val="20"/>
              </w:rPr>
              <w:t xml:space="preserve"> vrnil na prejšnjo raven. Železniški prevoz blaga, ki se je zniževal že pred epidemijo, je bil glede na </w:t>
            </w:r>
            <w:r w:rsidR="000666BD">
              <w:rPr>
                <w:rFonts w:eastAsia="Myriad Pro" w:cs="Myriad Pro"/>
                <w:szCs w:val="20"/>
              </w:rPr>
              <w:t>enako</w:t>
            </w:r>
            <w:r w:rsidRPr="53B9E996">
              <w:rPr>
                <w:rFonts w:eastAsia="Myriad Pro" w:cs="Myriad Pro"/>
                <w:szCs w:val="20"/>
              </w:rPr>
              <w:t xml:space="preserve"> četrtletje v letu 2019 za desetino nižji.</w:t>
            </w:r>
            <w:r w:rsidR="007B0A46" w:rsidRPr="7E6A4466">
              <w:rPr>
                <w:rFonts w:eastAsia="Myriad Pro" w:cs="Myriad Pro"/>
                <w:b/>
                <w:bCs/>
              </w:rPr>
              <w:t xml:space="preserve"> </w:t>
            </w:r>
          </w:p>
        </w:tc>
      </w:tr>
    </w:tbl>
    <w:p w14:paraId="59C92A53" w14:textId="77777777" w:rsidR="00354FA8" w:rsidRDefault="00354FA8" w:rsidP="00354FA8">
      <w:pPr>
        <w:tabs>
          <w:tab w:val="left" w:pos="580"/>
        </w:tabs>
      </w:pPr>
    </w:p>
    <w:p w14:paraId="2BB8ED37" w14:textId="70711B03" w:rsidR="00E616B4" w:rsidRDefault="00E616B4" w:rsidP="001F51CD">
      <w:pPr>
        <w:tabs>
          <w:tab w:val="left" w:pos="580"/>
        </w:tabs>
      </w:pPr>
    </w:p>
    <w:p w14:paraId="2459FCC0" w14:textId="77777777" w:rsidR="00FE7254" w:rsidRPr="00FE7254" w:rsidRDefault="00FE7254" w:rsidP="00FE7254">
      <w:pPr>
        <w:sectPr w:rsidR="00FE7254" w:rsidRPr="00FE7254" w:rsidSect="008253FD">
          <w:headerReference w:type="first" r:id="rId18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459FCC1" w14:textId="287CC7B4" w:rsidR="002E69B6" w:rsidRPr="00887D7E" w:rsidRDefault="004D23B9" w:rsidP="00C26C8D">
      <w:pPr>
        <w:tabs>
          <w:tab w:val="left" w:pos="580"/>
        </w:tabs>
      </w:pPr>
      <w:r w:rsidRPr="004D23B9">
        <w:rPr>
          <w:noProof/>
        </w:rPr>
        <w:lastRenderedPageBreak/>
        <w:drawing>
          <wp:inline distT="0" distB="0" distL="0" distR="0" wp14:anchorId="49977C43" wp14:editId="78AA4307">
            <wp:extent cx="6120130" cy="956570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61F0D5F" w16cex:dateUtc="2022-07-15T13:35:00Z"/>
  <w16cex:commentExtensible w16cex:durableId="267BF259" w16cex:dateUtc="2022-07-15T12:04:00Z"/>
  <w16cex:commentExtensible w16cex:durableId="267BF27C" w16cex:dateUtc="2022-07-15T12:04:00Z"/>
  <w16cex:commentExtensible w16cex:durableId="458E80DD" w16cex:dateUtc="2022-07-15T13:37:00Z"/>
  <w16cex:commentExtensible w16cex:durableId="267BC938" w16cex:dateUtc="2022-07-15T09:08:00Z"/>
  <w16cex:commentExtensible w16cex:durableId="267BD157" w16cex:dateUtc="2022-07-15T09:43:00Z"/>
  <w16cex:commentExtensible w16cex:durableId="15007085" w16cex:dateUtc="2022-07-15T13:39:00Z"/>
  <w16cex:commentExtensible w16cex:durableId="267BF441" w16cex:dateUtc="2022-07-15T12:12:00Z"/>
  <w16cex:commentExtensible w16cex:durableId="267BFF25" w16cex:dateUtc="2022-07-15T12:58:00Z"/>
  <w16cex:commentExtensible w16cex:durableId="267BF59A" w16cex:dateUtc="2022-07-15T12:18:00Z"/>
  <w16cex:commentExtensible w16cex:durableId="75902DF5" w16cex:dateUtc="2022-07-15T13:42:00Z"/>
  <w16cex:commentExtensible w16cex:durableId="267BCD45" w16cex:dateUtc="2022-07-15T09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4AD46" w14:textId="77777777" w:rsidR="000D6012" w:rsidRDefault="000D6012" w:rsidP="0063497B">
      <w:pPr>
        <w:spacing w:line="240" w:lineRule="auto"/>
      </w:pPr>
      <w:r>
        <w:separator/>
      </w:r>
    </w:p>
  </w:endnote>
  <w:endnote w:type="continuationSeparator" w:id="0">
    <w:p w14:paraId="3247A21B" w14:textId="77777777" w:rsidR="000D6012" w:rsidRDefault="000D6012" w:rsidP="0063497B">
      <w:pPr>
        <w:spacing w:line="240" w:lineRule="auto"/>
      </w:pPr>
      <w:r>
        <w:continuationSeparator/>
      </w:r>
    </w:p>
  </w:endnote>
  <w:endnote w:type="continuationNotice" w:id="1">
    <w:p w14:paraId="2E35E86F" w14:textId="77777777" w:rsidR="000D6012" w:rsidRDefault="000D601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CA" w14:textId="223208AB" w:rsidR="0029405F" w:rsidRPr="00363E63" w:rsidRDefault="00120162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/>
        <w:sz w:val="18"/>
        <w:szCs w:val="18"/>
      </w:rPr>
      <w:t xml:space="preserve"> </w:t>
    </w:r>
    <w:r w:rsidRPr="00120162">
      <w:rPr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sz w:val="18"/>
        <w:szCs w:val="18"/>
      </w:rPr>
      <w:tab/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CF" w14:textId="74833E4B" w:rsidR="0029405F" w:rsidRPr="00363E63" w:rsidRDefault="00120162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/>
        <w:sz w:val="18"/>
        <w:szCs w:val="18"/>
      </w:rPr>
      <w:t xml:space="preserve"> </w:t>
    </w:r>
    <w:r w:rsidRPr="00120162">
      <w:rPr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sz w:val="18"/>
        <w:szCs w:val="18"/>
      </w:rPr>
      <w:tab/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 w:rsidRP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D1" w14:textId="77777777" w:rsidR="00C26C8D" w:rsidRPr="00C26C8D" w:rsidRDefault="00C26C8D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sz w:val="18"/>
        <w:szCs w:val="18"/>
      </w:rPr>
      <w:t xml:space="preserve">Za bralnike zaslona dostopna oblika tabel se nahaja na spletni strani UMAR, med prilogami ob aktualnih grafih tedna </w:t>
    </w:r>
    <w:r>
      <w:rPr>
        <w:sz w:val="18"/>
        <w:szCs w:val="18"/>
      </w:rPr>
      <w:br/>
    </w:r>
    <w:r w:rsidRPr="00C26C8D">
      <w:rPr>
        <w:sz w:val="18"/>
        <w:szCs w:val="18"/>
      </w:rPr>
      <w:t>(Aktualni podatki v Sloveniji).</w:t>
    </w:r>
  </w:p>
  <w:p w14:paraId="2459FCD2" w14:textId="77777777" w:rsidR="00C26C8D" w:rsidRPr="00C26C8D" w:rsidRDefault="00C26C8D" w:rsidP="00C26C8D">
    <w:pPr>
      <w:tabs>
        <w:tab w:val="right" w:pos="9638"/>
      </w:tabs>
      <w:jc w:val="left"/>
      <w:rPr>
        <w:b/>
        <w:sz w:val="18"/>
        <w:szCs w:val="18"/>
      </w:rPr>
    </w:pPr>
  </w:p>
  <w:p w14:paraId="2459FCD3" w14:textId="77777777" w:rsidR="00363E63" w:rsidRPr="00363E63" w:rsidRDefault="00C26C8D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sz w:val="18"/>
        <w:szCs w:val="18"/>
      </w:rPr>
      <w:t>Dodatne informacije: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49177" w14:textId="77777777" w:rsidR="000D6012" w:rsidRDefault="000D6012" w:rsidP="0063497B">
      <w:pPr>
        <w:spacing w:line="240" w:lineRule="auto"/>
      </w:pPr>
      <w:r>
        <w:separator/>
      </w:r>
    </w:p>
  </w:footnote>
  <w:footnote w:type="continuationSeparator" w:id="0">
    <w:p w14:paraId="500DF239" w14:textId="77777777" w:rsidR="000D6012" w:rsidRDefault="000D6012" w:rsidP="0063497B">
      <w:pPr>
        <w:spacing w:line="240" w:lineRule="auto"/>
      </w:pPr>
      <w:r>
        <w:continuationSeparator/>
      </w:r>
    </w:p>
  </w:footnote>
  <w:footnote w:type="continuationNotice" w:id="1">
    <w:p w14:paraId="54BDB2A0" w14:textId="77777777" w:rsidR="000D6012" w:rsidRDefault="000D601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CB" w14:textId="52DACE32" w:rsidR="0029405F" w:rsidRDefault="00652795" w:rsidP="00286464">
    <w:pPr>
      <w:jc w:val="right"/>
    </w:pPr>
    <w:r w:rsidRPr="0029405F">
      <w:rPr>
        <w:noProof/>
      </w:rPr>
      <w:drawing>
        <wp:anchor distT="0" distB="0" distL="114300" distR="114300" simplePos="0" relativeHeight="251657216" behindDoc="0" locked="0" layoutInCell="1" allowOverlap="1" wp14:anchorId="2459FCD4" wp14:editId="2459FCD5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12F2">
      <w:t>1</w:t>
    </w:r>
    <w:r w:rsidR="00C7247A">
      <w:t>8</w:t>
    </w:r>
    <w:r>
      <w:t xml:space="preserve">. </w:t>
    </w:r>
    <w:r w:rsidR="00286464">
      <w:t>ju</w:t>
    </w:r>
    <w:r w:rsidR="002A12F2">
      <w:t>l</w:t>
    </w:r>
    <w:r w:rsidR="00286464">
      <w:t>ij</w:t>
    </w:r>
    <w:r>
      <w:t xml:space="preserve"> 20</w:t>
    </w:r>
    <w:r w:rsidR="005B4C57">
      <w:t>22</w:t>
    </w:r>
  </w:p>
  <w:p w14:paraId="2459FCCC" w14:textId="77777777" w:rsidR="00652795" w:rsidRDefault="00652795" w:rsidP="00FE7254">
    <w:pPr>
      <w:jc w:val="right"/>
    </w:pPr>
  </w:p>
  <w:p w14:paraId="2459FCCD" w14:textId="77777777" w:rsidR="00FE7254" w:rsidRDefault="00FE7254" w:rsidP="00FE7254">
    <w:pPr>
      <w:jc w:val="right"/>
    </w:pPr>
  </w:p>
  <w:p w14:paraId="2459FCCE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E0378" w14:textId="77777777" w:rsidR="005604DD" w:rsidRPr="005604DD" w:rsidRDefault="005604DD" w:rsidP="005604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455B6" w14:textId="77777777" w:rsidR="008253FD" w:rsidRPr="008253FD" w:rsidRDefault="008253FD" w:rsidP="008253F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D0" w14:textId="77777777" w:rsidR="00363E63" w:rsidRPr="00C26C8D" w:rsidRDefault="00C26C8D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AA7"/>
    <w:rsid w:val="00001002"/>
    <w:rsid w:val="00004680"/>
    <w:rsid w:val="000055C1"/>
    <w:rsid w:val="00007DBB"/>
    <w:rsid w:val="0001508D"/>
    <w:rsid w:val="00017B41"/>
    <w:rsid w:val="0002186B"/>
    <w:rsid w:val="00022107"/>
    <w:rsid w:val="00030357"/>
    <w:rsid w:val="00033A96"/>
    <w:rsid w:val="00034297"/>
    <w:rsid w:val="00055407"/>
    <w:rsid w:val="00057EF1"/>
    <w:rsid w:val="00061843"/>
    <w:rsid w:val="000625D2"/>
    <w:rsid w:val="00063052"/>
    <w:rsid w:val="000666BD"/>
    <w:rsid w:val="000675D8"/>
    <w:rsid w:val="000703C7"/>
    <w:rsid w:val="00070B6E"/>
    <w:rsid w:val="000721CD"/>
    <w:rsid w:val="000752EE"/>
    <w:rsid w:val="00077F13"/>
    <w:rsid w:val="000877E6"/>
    <w:rsid w:val="0009697B"/>
    <w:rsid w:val="000A03BE"/>
    <w:rsid w:val="000A0C8E"/>
    <w:rsid w:val="000A2CE8"/>
    <w:rsid w:val="000A4514"/>
    <w:rsid w:val="000A5A42"/>
    <w:rsid w:val="000A7BDC"/>
    <w:rsid w:val="000A7F58"/>
    <w:rsid w:val="000B039A"/>
    <w:rsid w:val="000B56A4"/>
    <w:rsid w:val="000B664F"/>
    <w:rsid w:val="000B6683"/>
    <w:rsid w:val="000B7A48"/>
    <w:rsid w:val="000C5DB7"/>
    <w:rsid w:val="000D1ABD"/>
    <w:rsid w:val="000D2193"/>
    <w:rsid w:val="000D5EC7"/>
    <w:rsid w:val="000D6012"/>
    <w:rsid w:val="000D6983"/>
    <w:rsid w:val="000E19B3"/>
    <w:rsid w:val="000E24DB"/>
    <w:rsid w:val="000E2868"/>
    <w:rsid w:val="000E3299"/>
    <w:rsid w:val="000E4A60"/>
    <w:rsid w:val="000E6406"/>
    <w:rsid w:val="000F17F7"/>
    <w:rsid w:val="0010478C"/>
    <w:rsid w:val="00104D76"/>
    <w:rsid w:val="0011014F"/>
    <w:rsid w:val="00110294"/>
    <w:rsid w:val="00110AAB"/>
    <w:rsid w:val="00110D82"/>
    <w:rsid w:val="00114405"/>
    <w:rsid w:val="00115E8D"/>
    <w:rsid w:val="00117330"/>
    <w:rsid w:val="00120162"/>
    <w:rsid w:val="00122605"/>
    <w:rsid w:val="00123D52"/>
    <w:rsid w:val="00124EB7"/>
    <w:rsid w:val="001314FA"/>
    <w:rsid w:val="00133E20"/>
    <w:rsid w:val="00137096"/>
    <w:rsid w:val="001541D1"/>
    <w:rsid w:val="00161D42"/>
    <w:rsid w:val="001748E7"/>
    <w:rsid w:val="001807E2"/>
    <w:rsid w:val="0019138D"/>
    <w:rsid w:val="00195575"/>
    <w:rsid w:val="001A0C98"/>
    <w:rsid w:val="001A7011"/>
    <w:rsid w:val="001B25D2"/>
    <w:rsid w:val="001B6AE7"/>
    <w:rsid w:val="001C246B"/>
    <w:rsid w:val="001D4044"/>
    <w:rsid w:val="001D4CAE"/>
    <w:rsid w:val="001D5FFF"/>
    <w:rsid w:val="001D6793"/>
    <w:rsid w:val="001E0C45"/>
    <w:rsid w:val="001E16C3"/>
    <w:rsid w:val="001E1A16"/>
    <w:rsid w:val="001E3956"/>
    <w:rsid w:val="001E5140"/>
    <w:rsid w:val="001F51CD"/>
    <w:rsid w:val="001F523B"/>
    <w:rsid w:val="001F7735"/>
    <w:rsid w:val="00200EA1"/>
    <w:rsid w:val="00213421"/>
    <w:rsid w:val="00223A16"/>
    <w:rsid w:val="0022446C"/>
    <w:rsid w:val="00227B3D"/>
    <w:rsid w:val="00243593"/>
    <w:rsid w:val="002457D7"/>
    <w:rsid w:val="0024658C"/>
    <w:rsid w:val="002503A6"/>
    <w:rsid w:val="00250A80"/>
    <w:rsid w:val="00250C45"/>
    <w:rsid w:val="00264FD2"/>
    <w:rsid w:val="0026509A"/>
    <w:rsid w:val="00266CEE"/>
    <w:rsid w:val="00267728"/>
    <w:rsid w:val="00277B20"/>
    <w:rsid w:val="00277DC3"/>
    <w:rsid w:val="0028320D"/>
    <w:rsid w:val="00286464"/>
    <w:rsid w:val="002901B1"/>
    <w:rsid w:val="00291E72"/>
    <w:rsid w:val="0029405F"/>
    <w:rsid w:val="00296BEC"/>
    <w:rsid w:val="002978BE"/>
    <w:rsid w:val="002A12F2"/>
    <w:rsid w:val="002A59C4"/>
    <w:rsid w:val="002A6D59"/>
    <w:rsid w:val="002B0553"/>
    <w:rsid w:val="002B0B53"/>
    <w:rsid w:val="002B1233"/>
    <w:rsid w:val="002B4319"/>
    <w:rsid w:val="002B4C3A"/>
    <w:rsid w:val="002B5361"/>
    <w:rsid w:val="002C0227"/>
    <w:rsid w:val="002C15B9"/>
    <w:rsid w:val="002C2121"/>
    <w:rsid w:val="002C33E8"/>
    <w:rsid w:val="002C4588"/>
    <w:rsid w:val="002D46EF"/>
    <w:rsid w:val="002D6518"/>
    <w:rsid w:val="002E118D"/>
    <w:rsid w:val="002E2A82"/>
    <w:rsid w:val="002E69B6"/>
    <w:rsid w:val="002E6FAD"/>
    <w:rsid w:val="002F6FC9"/>
    <w:rsid w:val="00302BF5"/>
    <w:rsid w:val="0030587B"/>
    <w:rsid w:val="00306767"/>
    <w:rsid w:val="00307C74"/>
    <w:rsid w:val="00310CAD"/>
    <w:rsid w:val="00312D09"/>
    <w:rsid w:val="00313CED"/>
    <w:rsid w:val="00314FBB"/>
    <w:rsid w:val="0031749E"/>
    <w:rsid w:val="00322ECB"/>
    <w:rsid w:val="00337179"/>
    <w:rsid w:val="00342AF6"/>
    <w:rsid w:val="003475D4"/>
    <w:rsid w:val="003508B3"/>
    <w:rsid w:val="0035198D"/>
    <w:rsid w:val="00354F40"/>
    <w:rsid w:val="00354FA8"/>
    <w:rsid w:val="00360A0E"/>
    <w:rsid w:val="00363E63"/>
    <w:rsid w:val="00366914"/>
    <w:rsid w:val="00372FC2"/>
    <w:rsid w:val="003776E3"/>
    <w:rsid w:val="00377D55"/>
    <w:rsid w:val="00382379"/>
    <w:rsid w:val="003836B9"/>
    <w:rsid w:val="003838B8"/>
    <w:rsid w:val="00385F7D"/>
    <w:rsid w:val="0038698C"/>
    <w:rsid w:val="003971E9"/>
    <w:rsid w:val="0039765F"/>
    <w:rsid w:val="003A07E7"/>
    <w:rsid w:val="003A0E6A"/>
    <w:rsid w:val="003A49D8"/>
    <w:rsid w:val="003A4B1E"/>
    <w:rsid w:val="003A6F5E"/>
    <w:rsid w:val="003A6F93"/>
    <w:rsid w:val="003B0DE9"/>
    <w:rsid w:val="003B33E4"/>
    <w:rsid w:val="003B5603"/>
    <w:rsid w:val="003C1005"/>
    <w:rsid w:val="003C1E73"/>
    <w:rsid w:val="003C614E"/>
    <w:rsid w:val="003C7A9A"/>
    <w:rsid w:val="003D4271"/>
    <w:rsid w:val="003D7A68"/>
    <w:rsid w:val="003E0056"/>
    <w:rsid w:val="003F0B20"/>
    <w:rsid w:val="003F3F4C"/>
    <w:rsid w:val="003F4433"/>
    <w:rsid w:val="003F546A"/>
    <w:rsid w:val="003F7559"/>
    <w:rsid w:val="00405607"/>
    <w:rsid w:val="0040719E"/>
    <w:rsid w:val="00411FBC"/>
    <w:rsid w:val="00414D2E"/>
    <w:rsid w:val="00416EE7"/>
    <w:rsid w:val="004175CE"/>
    <w:rsid w:val="00421D19"/>
    <w:rsid w:val="004236F4"/>
    <w:rsid w:val="00423921"/>
    <w:rsid w:val="00431EDD"/>
    <w:rsid w:val="004368FB"/>
    <w:rsid w:val="00446E54"/>
    <w:rsid w:val="00450485"/>
    <w:rsid w:val="00450DAE"/>
    <w:rsid w:val="00451FD7"/>
    <w:rsid w:val="00452589"/>
    <w:rsid w:val="00452804"/>
    <w:rsid w:val="00456A69"/>
    <w:rsid w:val="0046371A"/>
    <w:rsid w:val="004647C3"/>
    <w:rsid w:val="00464D01"/>
    <w:rsid w:val="004710D8"/>
    <w:rsid w:val="00475403"/>
    <w:rsid w:val="00477274"/>
    <w:rsid w:val="0047730B"/>
    <w:rsid w:val="00480598"/>
    <w:rsid w:val="004922CD"/>
    <w:rsid w:val="0049246B"/>
    <w:rsid w:val="00492F12"/>
    <w:rsid w:val="00493778"/>
    <w:rsid w:val="004970E5"/>
    <w:rsid w:val="004A0DC3"/>
    <w:rsid w:val="004A75B9"/>
    <w:rsid w:val="004B2012"/>
    <w:rsid w:val="004B5DED"/>
    <w:rsid w:val="004B6CC0"/>
    <w:rsid w:val="004C18FA"/>
    <w:rsid w:val="004C7002"/>
    <w:rsid w:val="004C75E6"/>
    <w:rsid w:val="004D23B9"/>
    <w:rsid w:val="004D3B5C"/>
    <w:rsid w:val="004D63EF"/>
    <w:rsid w:val="004E5EE4"/>
    <w:rsid w:val="004E5F4C"/>
    <w:rsid w:val="004F37B6"/>
    <w:rsid w:val="0050245F"/>
    <w:rsid w:val="00502C53"/>
    <w:rsid w:val="0050625F"/>
    <w:rsid w:val="00506538"/>
    <w:rsid w:val="0051069F"/>
    <w:rsid w:val="00510FC5"/>
    <w:rsid w:val="0051483C"/>
    <w:rsid w:val="00527816"/>
    <w:rsid w:val="00530EC4"/>
    <w:rsid w:val="00534457"/>
    <w:rsid w:val="00545707"/>
    <w:rsid w:val="00546DBF"/>
    <w:rsid w:val="005604DD"/>
    <w:rsid w:val="00561C9A"/>
    <w:rsid w:val="00564884"/>
    <w:rsid w:val="0056648D"/>
    <w:rsid w:val="00566B69"/>
    <w:rsid w:val="0057098D"/>
    <w:rsid w:val="00576B36"/>
    <w:rsid w:val="00584EC1"/>
    <w:rsid w:val="00585107"/>
    <w:rsid w:val="0058792F"/>
    <w:rsid w:val="0059102E"/>
    <w:rsid w:val="00591C81"/>
    <w:rsid w:val="00596707"/>
    <w:rsid w:val="005A14BA"/>
    <w:rsid w:val="005A1FBC"/>
    <w:rsid w:val="005A72D0"/>
    <w:rsid w:val="005A73CF"/>
    <w:rsid w:val="005B47E0"/>
    <w:rsid w:val="005B4C57"/>
    <w:rsid w:val="005B5643"/>
    <w:rsid w:val="005B5706"/>
    <w:rsid w:val="005C7613"/>
    <w:rsid w:val="005D03F9"/>
    <w:rsid w:val="005D2DE8"/>
    <w:rsid w:val="005E0DCB"/>
    <w:rsid w:val="005E7F2A"/>
    <w:rsid w:val="005F0575"/>
    <w:rsid w:val="005F192A"/>
    <w:rsid w:val="005F1A41"/>
    <w:rsid w:val="005F75DD"/>
    <w:rsid w:val="005F76B7"/>
    <w:rsid w:val="00603CB5"/>
    <w:rsid w:val="00610606"/>
    <w:rsid w:val="00610B1B"/>
    <w:rsid w:val="00612794"/>
    <w:rsid w:val="00613F00"/>
    <w:rsid w:val="00613FF0"/>
    <w:rsid w:val="0061647D"/>
    <w:rsid w:val="00624872"/>
    <w:rsid w:val="006269CE"/>
    <w:rsid w:val="00630AD3"/>
    <w:rsid w:val="00632E6C"/>
    <w:rsid w:val="0063497B"/>
    <w:rsid w:val="006376EF"/>
    <w:rsid w:val="00650921"/>
    <w:rsid w:val="00652435"/>
    <w:rsid w:val="00652795"/>
    <w:rsid w:val="00653C34"/>
    <w:rsid w:val="00655232"/>
    <w:rsid w:val="00664CDC"/>
    <w:rsid w:val="00667C43"/>
    <w:rsid w:val="006705E9"/>
    <w:rsid w:val="00671853"/>
    <w:rsid w:val="00671C9C"/>
    <w:rsid w:val="00680B21"/>
    <w:rsid w:val="006817E1"/>
    <w:rsid w:val="00685A2F"/>
    <w:rsid w:val="006870FB"/>
    <w:rsid w:val="006875F1"/>
    <w:rsid w:val="00687DD6"/>
    <w:rsid w:val="00693C3D"/>
    <w:rsid w:val="0069566C"/>
    <w:rsid w:val="006965FC"/>
    <w:rsid w:val="006A4B27"/>
    <w:rsid w:val="006A6820"/>
    <w:rsid w:val="006A7172"/>
    <w:rsid w:val="006B480F"/>
    <w:rsid w:val="006B6ECF"/>
    <w:rsid w:val="006C0464"/>
    <w:rsid w:val="006C2117"/>
    <w:rsid w:val="006C79B6"/>
    <w:rsid w:val="006D74A2"/>
    <w:rsid w:val="006E1C81"/>
    <w:rsid w:val="006E29CC"/>
    <w:rsid w:val="006E2D8B"/>
    <w:rsid w:val="006E2F81"/>
    <w:rsid w:val="006F4F9F"/>
    <w:rsid w:val="00700685"/>
    <w:rsid w:val="007016EF"/>
    <w:rsid w:val="00706505"/>
    <w:rsid w:val="007125AC"/>
    <w:rsid w:val="007126B0"/>
    <w:rsid w:val="00714194"/>
    <w:rsid w:val="00714319"/>
    <w:rsid w:val="00715975"/>
    <w:rsid w:val="0072236C"/>
    <w:rsid w:val="00726A5F"/>
    <w:rsid w:val="00731B6F"/>
    <w:rsid w:val="00741E49"/>
    <w:rsid w:val="00742B8B"/>
    <w:rsid w:val="00742E2D"/>
    <w:rsid w:val="00743C87"/>
    <w:rsid w:val="0074452D"/>
    <w:rsid w:val="0074466E"/>
    <w:rsid w:val="00747E5B"/>
    <w:rsid w:val="007526AB"/>
    <w:rsid w:val="00752C15"/>
    <w:rsid w:val="00753E35"/>
    <w:rsid w:val="007550E0"/>
    <w:rsid w:val="00755E1D"/>
    <w:rsid w:val="00756958"/>
    <w:rsid w:val="007641E3"/>
    <w:rsid w:val="00764A0B"/>
    <w:rsid w:val="00767652"/>
    <w:rsid w:val="0077637C"/>
    <w:rsid w:val="007772B3"/>
    <w:rsid w:val="00777469"/>
    <w:rsid w:val="00777B05"/>
    <w:rsid w:val="00785186"/>
    <w:rsid w:val="00786B5F"/>
    <w:rsid w:val="0079410F"/>
    <w:rsid w:val="00794413"/>
    <w:rsid w:val="007A0432"/>
    <w:rsid w:val="007A0B59"/>
    <w:rsid w:val="007A4FAA"/>
    <w:rsid w:val="007A7200"/>
    <w:rsid w:val="007B0A46"/>
    <w:rsid w:val="007B66D5"/>
    <w:rsid w:val="007B7110"/>
    <w:rsid w:val="007C022B"/>
    <w:rsid w:val="007C0384"/>
    <w:rsid w:val="007C073D"/>
    <w:rsid w:val="007C460F"/>
    <w:rsid w:val="007C5FEB"/>
    <w:rsid w:val="007C72A5"/>
    <w:rsid w:val="007D0791"/>
    <w:rsid w:val="007D1490"/>
    <w:rsid w:val="007D588E"/>
    <w:rsid w:val="007E0130"/>
    <w:rsid w:val="007E1474"/>
    <w:rsid w:val="007E157F"/>
    <w:rsid w:val="007E1F5A"/>
    <w:rsid w:val="007E3EE5"/>
    <w:rsid w:val="007E4F0C"/>
    <w:rsid w:val="007E66A1"/>
    <w:rsid w:val="007E67B1"/>
    <w:rsid w:val="007F1307"/>
    <w:rsid w:val="007F338B"/>
    <w:rsid w:val="007F5DAB"/>
    <w:rsid w:val="007F7EC8"/>
    <w:rsid w:val="00803C9A"/>
    <w:rsid w:val="00805929"/>
    <w:rsid w:val="0081172E"/>
    <w:rsid w:val="00812BFF"/>
    <w:rsid w:val="00812D81"/>
    <w:rsid w:val="00821A26"/>
    <w:rsid w:val="00823A08"/>
    <w:rsid w:val="008253FD"/>
    <w:rsid w:val="00834257"/>
    <w:rsid w:val="00842955"/>
    <w:rsid w:val="008454E5"/>
    <w:rsid w:val="008517EE"/>
    <w:rsid w:val="00851910"/>
    <w:rsid w:val="00860582"/>
    <w:rsid w:val="0086139E"/>
    <w:rsid w:val="00866104"/>
    <w:rsid w:val="00866962"/>
    <w:rsid w:val="00873554"/>
    <w:rsid w:val="00873F73"/>
    <w:rsid w:val="008748FC"/>
    <w:rsid w:val="0087722A"/>
    <w:rsid w:val="008816B2"/>
    <w:rsid w:val="00884143"/>
    <w:rsid w:val="00884D6C"/>
    <w:rsid w:val="00887D7E"/>
    <w:rsid w:val="00887FB0"/>
    <w:rsid w:val="0089259B"/>
    <w:rsid w:val="008946F8"/>
    <w:rsid w:val="008973C9"/>
    <w:rsid w:val="00897FD2"/>
    <w:rsid w:val="008A36A2"/>
    <w:rsid w:val="008A3DB8"/>
    <w:rsid w:val="008A54D6"/>
    <w:rsid w:val="008A5959"/>
    <w:rsid w:val="008A5AA1"/>
    <w:rsid w:val="008A69E9"/>
    <w:rsid w:val="008B2DEE"/>
    <w:rsid w:val="008B5FA9"/>
    <w:rsid w:val="008B6C75"/>
    <w:rsid w:val="008C48F1"/>
    <w:rsid w:val="008C6E81"/>
    <w:rsid w:val="008D223E"/>
    <w:rsid w:val="008D5226"/>
    <w:rsid w:val="008D59F3"/>
    <w:rsid w:val="008E5118"/>
    <w:rsid w:val="008E53D2"/>
    <w:rsid w:val="008E5903"/>
    <w:rsid w:val="008E64F4"/>
    <w:rsid w:val="008F3FAD"/>
    <w:rsid w:val="008F4A8B"/>
    <w:rsid w:val="008F5000"/>
    <w:rsid w:val="00904F5B"/>
    <w:rsid w:val="00910265"/>
    <w:rsid w:val="009154AF"/>
    <w:rsid w:val="00922CED"/>
    <w:rsid w:val="00924BDC"/>
    <w:rsid w:val="009312A3"/>
    <w:rsid w:val="0093385A"/>
    <w:rsid w:val="0093604B"/>
    <w:rsid w:val="00943CC8"/>
    <w:rsid w:val="00946C4C"/>
    <w:rsid w:val="00951AFF"/>
    <w:rsid w:val="00957C08"/>
    <w:rsid w:val="00963146"/>
    <w:rsid w:val="00967EEA"/>
    <w:rsid w:val="00973A59"/>
    <w:rsid w:val="00982F83"/>
    <w:rsid w:val="0098722F"/>
    <w:rsid w:val="009918B9"/>
    <w:rsid w:val="00997868"/>
    <w:rsid w:val="009A1E12"/>
    <w:rsid w:val="009A2573"/>
    <w:rsid w:val="009A37FE"/>
    <w:rsid w:val="009A3D19"/>
    <w:rsid w:val="009A41C0"/>
    <w:rsid w:val="009C18BC"/>
    <w:rsid w:val="009C3FBD"/>
    <w:rsid w:val="009C557E"/>
    <w:rsid w:val="009D311B"/>
    <w:rsid w:val="009D5868"/>
    <w:rsid w:val="009E094C"/>
    <w:rsid w:val="009E17E3"/>
    <w:rsid w:val="009F6456"/>
    <w:rsid w:val="00A06C8D"/>
    <w:rsid w:val="00A072AA"/>
    <w:rsid w:val="00A07C3E"/>
    <w:rsid w:val="00A107AD"/>
    <w:rsid w:val="00A1625E"/>
    <w:rsid w:val="00A27C10"/>
    <w:rsid w:val="00A35FCE"/>
    <w:rsid w:val="00A42839"/>
    <w:rsid w:val="00A447B8"/>
    <w:rsid w:val="00A478D4"/>
    <w:rsid w:val="00A520FA"/>
    <w:rsid w:val="00A53DFB"/>
    <w:rsid w:val="00A7050D"/>
    <w:rsid w:val="00A81CBC"/>
    <w:rsid w:val="00A82BF3"/>
    <w:rsid w:val="00A831F7"/>
    <w:rsid w:val="00A8329F"/>
    <w:rsid w:val="00A90B70"/>
    <w:rsid w:val="00A91E9C"/>
    <w:rsid w:val="00A96B7F"/>
    <w:rsid w:val="00AA1F25"/>
    <w:rsid w:val="00AA7755"/>
    <w:rsid w:val="00AA7B94"/>
    <w:rsid w:val="00AB0C65"/>
    <w:rsid w:val="00AC2AC5"/>
    <w:rsid w:val="00AC328B"/>
    <w:rsid w:val="00AC3CEA"/>
    <w:rsid w:val="00AC4E49"/>
    <w:rsid w:val="00AD0C9C"/>
    <w:rsid w:val="00AD42F4"/>
    <w:rsid w:val="00AD7AAF"/>
    <w:rsid w:val="00AE2580"/>
    <w:rsid w:val="00AE5215"/>
    <w:rsid w:val="00AE6402"/>
    <w:rsid w:val="00AE68C8"/>
    <w:rsid w:val="00AF20F7"/>
    <w:rsid w:val="00AF3058"/>
    <w:rsid w:val="00AF349B"/>
    <w:rsid w:val="00AF4DA1"/>
    <w:rsid w:val="00AF79FB"/>
    <w:rsid w:val="00B00E5E"/>
    <w:rsid w:val="00B024C5"/>
    <w:rsid w:val="00B05C61"/>
    <w:rsid w:val="00B0702A"/>
    <w:rsid w:val="00B07C5D"/>
    <w:rsid w:val="00B117E7"/>
    <w:rsid w:val="00B14A75"/>
    <w:rsid w:val="00B220A3"/>
    <w:rsid w:val="00B24C9D"/>
    <w:rsid w:val="00B451B6"/>
    <w:rsid w:val="00B4521A"/>
    <w:rsid w:val="00B46B4E"/>
    <w:rsid w:val="00B50E81"/>
    <w:rsid w:val="00B50FDF"/>
    <w:rsid w:val="00B52F7E"/>
    <w:rsid w:val="00B65684"/>
    <w:rsid w:val="00B67F24"/>
    <w:rsid w:val="00B738F6"/>
    <w:rsid w:val="00B75325"/>
    <w:rsid w:val="00B75E2A"/>
    <w:rsid w:val="00B824FB"/>
    <w:rsid w:val="00B8300F"/>
    <w:rsid w:val="00B84C10"/>
    <w:rsid w:val="00B955C5"/>
    <w:rsid w:val="00BA3888"/>
    <w:rsid w:val="00BA489C"/>
    <w:rsid w:val="00BB6DF6"/>
    <w:rsid w:val="00BC16B7"/>
    <w:rsid w:val="00BC463E"/>
    <w:rsid w:val="00BC67F5"/>
    <w:rsid w:val="00BE0A8B"/>
    <w:rsid w:val="00BE5BD8"/>
    <w:rsid w:val="00BE737E"/>
    <w:rsid w:val="00BF2574"/>
    <w:rsid w:val="00BF363D"/>
    <w:rsid w:val="00BF554C"/>
    <w:rsid w:val="00BF55D4"/>
    <w:rsid w:val="00C01FFB"/>
    <w:rsid w:val="00C021E1"/>
    <w:rsid w:val="00C03634"/>
    <w:rsid w:val="00C132BC"/>
    <w:rsid w:val="00C13E0D"/>
    <w:rsid w:val="00C257B3"/>
    <w:rsid w:val="00C26C8D"/>
    <w:rsid w:val="00C328C7"/>
    <w:rsid w:val="00C330C6"/>
    <w:rsid w:val="00C33232"/>
    <w:rsid w:val="00C33B81"/>
    <w:rsid w:val="00C358F0"/>
    <w:rsid w:val="00C4046B"/>
    <w:rsid w:val="00C43B8D"/>
    <w:rsid w:val="00C46BF5"/>
    <w:rsid w:val="00C543B0"/>
    <w:rsid w:val="00C544EF"/>
    <w:rsid w:val="00C616CA"/>
    <w:rsid w:val="00C62E6A"/>
    <w:rsid w:val="00C6646A"/>
    <w:rsid w:val="00C7247A"/>
    <w:rsid w:val="00C80811"/>
    <w:rsid w:val="00C80C6B"/>
    <w:rsid w:val="00C85992"/>
    <w:rsid w:val="00C92483"/>
    <w:rsid w:val="00CA56B5"/>
    <w:rsid w:val="00CC1CA6"/>
    <w:rsid w:val="00CC6535"/>
    <w:rsid w:val="00CC682C"/>
    <w:rsid w:val="00CC7E31"/>
    <w:rsid w:val="00CD6C92"/>
    <w:rsid w:val="00CE0CAC"/>
    <w:rsid w:val="00CF0BCE"/>
    <w:rsid w:val="00CF0ED3"/>
    <w:rsid w:val="00CF3520"/>
    <w:rsid w:val="00CF6407"/>
    <w:rsid w:val="00CF71FB"/>
    <w:rsid w:val="00D010C8"/>
    <w:rsid w:val="00D0186D"/>
    <w:rsid w:val="00D0615C"/>
    <w:rsid w:val="00D07E63"/>
    <w:rsid w:val="00D12181"/>
    <w:rsid w:val="00D124B7"/>
    <w:rsid w:val="00D22D70"/>
    <w:rsid w:val="00D232D8"/>
    <w:rsid w:val="00D312B6"/>
    <w:rsid w:val="00D55955"/>
    <w:rsid w:val="00D56FC7"/>
    <w:rsid w:val="00D63BC7"/>
    <w:rsid w:val="00D67F25"/>
    <w:rsid w:val="00D74440"/>
    <w:rsid w:val="00D8528C"/>
    <w:rsid w:val="00D95198"/>
    <w:rsid w:val="00D95D46"/>
    <w:rsid w:val="00DA638B"/>
    <w:rsid w:val="00DB1C32"/>
    <w:rsid w:val="00DB1E02"/>
    <w:rsid w:val="00DC6E83"/>
    <w:rsid w:val="00DC6F8F"/>
    <w:rsid w:val="00DD29FD"/>
    <w:rsid w:val="00DE0522"/>
    <w:rsid w:val="00DE2EA9"/>
    <w:rsid w:val="00DE31F0"/>
    <w:rsid w:val="00DE4ACB"/>
    <w:rsid w:val="00DE555B"/>
    <w:rsid w:val="00DE72F6"/>
    <w:rsid w:val="00DF083F"/>
    <w:rsid w:val="00DF10A8"/>
    <w:rsid w:val="00DF3707"/>
    <w:rsid w:val="00DF4F0B"/>
    <w:rsid w:val="00E02749"/>
    <w:rsid w:val="00E24528"/>
    <w:rsid w:val="00E25A71"/>
    <w:rsid w:val="00E41B6B"/>
    <w:rsid w:val="00E41D50"/>
    <w:rsid w:val="00E46FF7"/>
    <w:rsid w:val="00E543FE"/>
    <w:rsid w:val="00E57345"/>
    <w:rsid w:val="00E616B4"/>
    <w:rsid w:val="00E65CD6"/>
    <w:rsid w:val="00E70443"/>
    <w:rsid w:val="00E70CE3"/>
    <w:rsid w:val="00E7317F"/>
    <w:rsid w:val="00E74961"/>
    <w:rsid w:val="00E7791D"/>
    <w:rsid w:val="00E77C2C"/>
    <w:rsid w:val="00E807F8"/>
    <w:rsid w:val="00E839D8"/>
    <w:rsid w:val="00E84C94"/>
    <w:rsid w:val="00E934BF"/>
    <w:rsid w:val="00E9453A"/>
    <w:rsid w:val="00E96B14"/>
    <w:rsid w:val="00EB3B3F"/>
    <w:rsid w:val="00EB4535"/>
    <w:rsid w:val="00EB4DF9"/>
    <w:rsid w:val="00EB66DE"/>
    <w:rsid w:val="00EC1A33"/>
    <w:rsid w:val="00EC6785"/>
    <w:rsid w:val="00ECEEB6"/>
    <w:rsid w:val="00EE02ED"/>
    <w:rsid w:val="00EE4660"/>
    <w:rsid w:val="00EE7E6E"/>
    <w:rsid w:val="00EF1B72"/>
    <w:rsid w:val="00EF2E67"/>
    <w:rsid w:val="00EF38CA"/>
    <w:rsid w:val="00F04B10"/>
    <w:rsid w:val="00F10C8A"/>
    <w:rsid w:val="00F161CB"/>
    <w:rsid w:val="00F30453"/>
    <w:rsid w:val="00F30AD4"/>
    <w:rsid w:val="00F34B23"/>
    <w:rsid w:val="00F35EA8"/>
    <w:rsid w:val="00F409C1"/>
    <w:rsid w:val="00F411D4"/>
    <w:rsid w:val="00F41721"/>
    <w:rsid w:val="00F41E1A"/>
    <w:rsid w:val="00F43F6C"/>
    <w:rsid w:val="00F47213"/>
    <w:rsid w:val="00F47B15"/>
    <w:rsid w:val="00F52574"/>
    <w:rsid w:val="00F52B13"/>
    <w:rsid w:val="00F545EF"/>
    <w:rsid w:val="00F55923"/>
    <w:rsid w:val="00F65048"/>
    <w:rsid w:val="00F65156"/>
    <w:rsid w:val="00F66E1B"/>
    <w:rsid w:val="00F76DCE"/>
    <w:rsid w:val="00F80BC0"/>
    <w:rsid w:val="00F84FEC"/>
    <w:rsid w:val="00F87891"/>
    <w:rsid w:val="00F913AD"/>
    <w:rsid w:val="00F930F6"/>
    <w:rsid w:val="00F9412F"/>
    <w:rsid w:val="00FA0E31"/>
    <w:rsid w:val="00FA24E1"/>
    <w:rsid w:val="00FA45E3"/>
    <w:rsid w:val="00FA78D7"/>
    <w:rsid w:val="00FB3F16"/>
    <w:rsid w:val="00FB42A9"/>
    <w:rsid w:val="00FB5533"/>
    <w:rsid w:val="00FB6B64"/>
    <w:rsid w:val="00FC1F3D"/>
    <w:rsid w:val="00FC32B1"/>
    <w:rsid w:val="00FC7CEE"/>
    <w:rsid w:val="00FE12B1"/>
    <w:rsid w:val="00FE4BAB"/>
    <w:rsid w:val="00FE7254"/>
    <w:rsid w:val="00FE749D"/>
    <w:rsid w:val="0113F7EB"/>
    <w:rsid w:val="01527537"/>
    <w:rsid w:val="01E432DE"/>
    <w:rsid w:val="02B6EF72"/>
    <w:rsid w:val="02F3D53E"/>
    <w:rsid w:val="04248F78"/>
    <w:rsid w:val="054B8FA8"/>
    <w:rsid w:val="067DBB34"/>
    <w:rsid w:val="06B05D80"/>
    <w:rsid w:val="075C303A"/>
    <w:rsid w:val="0A405BC7"/>
    <w:rsid w:val="0B5EC63D"/>
    <w:rsid w:val="0C2FFBCC"/>
    <w:rsid w:val="0C91A6A1"/>
    <w:rsid w:val="0CC52BCB"/>
    <w:rsid w:val="0EA275E7"/>
    <w:rsid w:val="0FC5738D"/>
    <w:rsid w:val="0FFCCC8D"/>
    <w:rsid w:val="10E9EA23"/>
    <w:rsid w:val="1136ADE9"/>
    <w:rsid w:val="11BD4FE4"/>
    <w:rsid w:val="11CEB303"/>
    <w:rsid w:val="1253D7D5"/>
    <w:rsid w:val="127A30AD"/>
    <w:rsid w:val="12C534EA"/>
    <w:rsid w:val="13240417"/>
    <w:rsid w:val="1448941A"/>
    <w:rsid w:val="14A58476"/>
    <w:rsid w:val="15097760"/>
    <w:rsid w:val="1523FEA8"/>
    <w:rsid w:val="16292066"/>
    <w:rsid w:val="17D0B23F"/>
    <w:rsid w:val="1804E705"/>
    <w:rsid w:val="18094033"/>
    <w:rsid w:val="18544634"/>
    <w:rsid w:val="18A98714"/>
    <w:rsid w:val="18D52785"/>
    <w:rsid w:val="18D6EE9A"/>
    <w:rsid w:val="196370E7"/>
    <w:rsid w:val="1A025E21"/>
    <w:rsid w:val="1A1FC4F9"/>
    <w:rsid w:val="1B1D2B22"/>
    <w:rsid w:val="1B8F2BFE"/>
    <w:rsid w:val="1BE2998C"/>
    <w:rsid w:val="1CEFD0E2"/>
    <w:rsid w:val="1D5D4972"/>
    <w:rsid w:val="1E8309E1"/>
    <w:rsid w:val="1EB36011"/>
    <w:rsid w:val="2041BA2F"/>
    <w:rsid w:val="21633789"/>
    <w:rsid w:val="2227539D"/>
    <w:rsid w:val="22615A5D"/>
    <w:rsid w:val="22A6B190"/>
    <w:rsid w:val="22BF3A2F"/>
    <w:rsid w:val="23527E9F"/>
    <w:rsid w:val="23E54EAC"/>
    <w:rsid w:val="248A95EC"/>
    <w:rsid w:val="24F19CA0"/>
    <w:rsid w:val="26474C0B"/>
    <w:rsid w:val="27511AC5"/>
    <w:rsid w:val="29EC5FC5"/>
    <w:rsid w:val="2B0F31AC"/>
    <w:rsid w:val="2B736537"/>
    <w:rsid w:val="2D632E84"/>
    <w:rsid w:val="2ECE2250"/>
    <w:rsid w:val="30194315"/>
    <w:rsid w:val="307611CF"/>
    <w:rsid w:val="30D81EEA"/>
    <w:rsid w:val="3238EB65"/>
    <w:rsid w:val="32A76C9E"/>
    <w:rsid w:val="32FE2E92"/>
    <w:rsid w:val="33753C37"/>
    <w:rsid w:val="343CDC95"/>
    <w:rsid w:val="348A07DD"/>
    <w:rsid w:val="34E3BDC0"/>
    <w:rsid w:val="3519A23A"/>
    <w:rsid w:val="3561F328"/>
    <w:rsid w:val="390635EE"/>
    <w:rsid w:val="3914E133"/>
    <w:rsid w:val="39EF0C96"/>
    <w:rsid w:val="3A413AC3"/>
    <w:rsid w:val="3A86DB4C"/>
    <w:rsid w:val="3B0FD7A3"/>
    <w:rsid w:val="3B3EF59C"/>
    <w:rsid w:val="3BC6A54E"/>
    <w:rsid w:val="3DD21E69"/>
    <w:rsid w:val="3E8CC963"/>
    <w:rsid w:val="3E9188E1"/>
    <w:rsid w:val="3F6CC749"/>
    <w:rsid w:val="400324FF"/>
    <w:rsid w:val="40FEA0D3"/>
    <w:rsid w:val="41C7497C"/>
    <w:rsid w:val="4226C1EE"/>
    <w:rsid w:val="43B7E69A"/>
    <w:rsid w:val="43D1B733"/>
    <w:rsid w:val="4477723B"/>
    <w:rsid w:val="45542A25"/>
    <w:rsid w:val="456D8794"/>
    <w:rsid w:val="46151920"/>
    <w:rsid w:val="464E430F"/>
    <w:rsid w:val="473F827A"/>
    <w:rsid w:val="47FF8AEA"/>
    <w:rsid w:val="49604443"/>
    <w:rsid w:val="4DDA7AE9"/>
    <w:rsid w:val="4E0741DC"/>
    <w:rsid w:val="4FFF2374"/>
    <w:rsid w:val="50171CE1"/>
    <w:rsid w:val="510FBDF2"/>
    <w:rsid w:val="520D0F42"/>
    <w:rsid w:val="53B9E996"/>
    <w:rsid w:val="54D8DB69"/>
    <w:rsid w:val="55E67053"/>
    <w:rsid w:val="56957B37"/>
    <w:rsid w:val="56B873C9"/>
    <w:rsid w:val="57FA1655"/>
    <w:rsid w:val="587DE650"/>
    <w:rsid w:val="58C4B7B0"/>
    <w:rsid w:val="59CBCDDD"/>
    <w:rsid w:val="5D44FA60"/>
    <w:rsid w:val="5E77C759"/>
    <w:rsid w:val="6057E04D"/>
    <w:rsid w:val="60C0AE4C"/>
    <w:rsid w:val="61632710"/>
    <w:rsid w:val="61894BD8"/>
    <w:rsid w:val="619E1AFD"/>
    <w:rsid w:val="6446F1C5"/>
    <w:rsid w:val="646A711D"/>
    <w:rsid w:val="64820E5B"/>
    <w:rsid w:val="655CDB84"/>
    <w:rsid w:val="66A6072E"/>
    <w:rsid w:val="67690B5D"/>
    <w:rsid w:val="679DC153"/>
    <w:rsid w:val="68003A46"/>
    <w:rsid w:val="6887C73E"/>
    <w:rsid w:val="6906C368"/>
    <w:rsid w:val="693E786F"/>
    <w:rsid w:val="6A4B7437"/>
    <w:rsid w:val="6B4B0659"/>
    <w:rsid w:val="6B8CED6D"/>
    <w:rsid w:val="6BE011A0"/>
    <w:rsid w:val="6C244F08"/>
    <w:rsid w:val="6C499C61"/>
    <w:rsid w:val="6D887BBE"/>
    <w:rsid w:val="6DEEE24C"/>
    <w:rsid w:val="6EDF66D9"/>
    <w:rsid w:val="6F668FD8"/>
    <w:rsid w:val="72246FBD"/>
    <w:rsid w:val="7429677A"/>
    <w:rsid w:val="7492A518"/>
    <w:rsid w:val="764DEB37"/>
    <w:rsid w:val="784B8102"/>
    <w:rsid w:val="79A2A60A"/>
    <w:rsid w:val="7D5345B5"/>
    <w:rsid w:val="7F3A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459FC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ormal"/>
    <w:link w:val="UvodChar"/>
    <w:qFormat/>
    <w:rsid w:val="00E02749"/>
    <w:pPr>
      <w:spacing w:after="160"/>
    </w:pPr>
  </w:style>
  <w:style w:type="character" w:customStyle="1" w:styleId="UvodChar">
    <w:name w:val="Uvod Char"/>
    <w:basedOn w:val="DefaultParagraphFont"/>
    <w:link w:val="Uvod"/>
    <w:rsid w:val="00E02749"/>
    <w:rPr>
      <w:rFonts w:ascii="Myriad Pro" w:hAnsi="Myriad Pro"/>
      <w:b w:val="0"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3508B3"/>
    <w:rPr>
      <w:b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08B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08B3"/>
    <w:rPr>
      <w:rFonts w:ascii="Myriad Pro" w:hAnsi="Myriad Pr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508B3"/>
    <w:rPr>
      <w:sz w:val="16"/>
      <w:szCs w:val="16"/>
    </w:rPr>
  </w:style>
  <w:style w:type="paragraph" w:styleId="Revision">
    <w:name w:val="Revision"/>
    <w:hidden/>
    <w:uiPriority w:val="99"/>
    <w:semiHidden/>
    <w:rsid w:val="009D5868"/>
    <w:pPr>
      <w:spacing w:after="0" w:line="240" w:lineRule="auto"/>
    </w:pPr>
    <w:rPr>
      <w:rFonts w:ascii="Myriad Pro" w:hAnsi="Myriad Pro"/>
      <w:sz w:val="20"/>
    </w:rPr>
  </w:style>
  <w:style w:type="paragraph" w:customStyle="1" w:styleId="Naslov31">
    <w:name w:val="Naslov 31"/>
    <w:basedOn w:val="Normal"/>
    <w:link w:val="Naslov3Char"/>
    <w:qFormat/>
    <w:rsid w:val="00E616B4"/>
    <w:rPr>
      <w:b/>
    </w:rPr>
  </w:style>
  <w:style w:type="character" w:customStyle="1" w:styleId="Naslov3Char">
    <w:name w:val="Naslov 3 Char"/>
    <w:basedOn w:val="DefaultParagraphFont"/>
    <w:link w:val="Naslov31"/>
    <w:rsid w:val="00E616B4"/>
    <w:rPr>
      <w:rFonts w:ascii="Myriad Pro" w:hAnsi="Myriad Pro"/>
      <w:b/>
      <w:sz w:val="20"/>
    </w:rPr>
  </w:style>
  <w:style w:type="character" w:customStyle="1" w:styleId="markedcontent">
    <w:name w:val="markedcontent"/>
    <w:basedOn w:val="DefaultParagraphFont"/>
    <w:rsid w:val="00E616B4"/>
  </w:style>
  <w:style w:type="table" w:customStyle="1" w:styleId="Tabelamrea13">
    <w:name w:val="Tabela – mreža13"/>
    <w:basedOn w:val="TableNormal"/>
    <w:next w:val="TableGrid"/>
    <w:uiPriority w:val="39"/>
    <w:rsid w:val="003B0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4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4DB"/>
    <w:rPr>
      <w:rFonts w:ascii="Myriad Pro" w:hAnsi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fontTable" Target="fontTable.xml"/><Relationship Id="rId30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E2DD1-614D-4BCB-8132-BB433894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2022-07-18T08:49:00Z</dcterms:created>
  <dcterms:modified xsi:type="dcterms:W3CDTF">2022-07-18T08:49:00Z</dcterms:modified>
</cp:coreProperties>
</file>