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A4ABC" w14:textId="5FB166D3" w:rsidR="001D6793" w:rsidRPr="00740234" w:rsidRDefault="00E93E74" w:rsidP="001D6793">
      <w:pPr>
        <w:rPr>
          <w:b/>
          <w:bCs/>
          <w:sz w:val="32"/>
          <w:szCs w:val="32"/>
        </w:rPr>
      </w:pPr>
      <w:r>
        <w:rPr>
          <w:b/>
          <w:bCs/>
          <w:sz w:val="32"/>
          <w:szCs w:val="32"/>
        </w:rPr>
        <w:t>GRAFI TEDNA</w:t>
      </w:r>
    </w:p>
    <w:p w14:paraId="1571BE1B" w14:textId="660040ED" w:rsidR="001D6793" w:rsidRPr="00740234" w:rsidRDefault="00FA45E3" w:rsidP="001D6793">
      <w:pPr>
        <w:rPr>
          <w:sz w:val="32"/>
          <w:szCs w:val="32"/>
        </w:rPr>
      </w:pPr>
      <w:r w:rsidRPr="00740234">
        <w:rPr>
          <w:sz w:val="32"/>
          <w:szCs w:val="32"/>
        </w:rPr>
        <w:t xml:space="preserve">od </w:t>
      </w:r>
      <w:r w:rsidR="002E46A9" w:rsidRPr="00740234">
        <w:rPr>
          <w:sz w:val="32"/>
          <w:szCs w:val="32"/>
        </w:rPr>
        <w:t>2</w:t>
      </w:r>
      <w:r w:rsidR="006A1917">
        <w:rPr>
          <w:sz w:val="32"/>
          <w:szCs w:val="32"/>
        </w:rPr>
        <w:t>6</w:t>
      </w:r>
      <w:r w:rsidR="001D6793" w:rsidRPr="00740234">
        <w:rPr>
          <w:sz w:val="32"/>
          <w:szCs w:val="32"/>
        </w:rPr>
        <w:t xml:space="preserve">. </w:t>
      </w:r>
      <w:r w:rsidR="0035793F">
        <w:rPr>
          <w:sz w:val="32"/>
          <w:szCs w:val="32"/>
        </w:rPr>
        <w:t>febr</w:t>
      </w:r>
      <w:r w:rsidR="002E46A9" w:rsidRPr="00740234">
        <w:rPr>
          <w:sz w:val="32"/>
          <w:szCs w:val="32"/>
        </w:rPr>
        <w:t xml:space="preserve">uarja </w:t>
      </w:r>
      <w:r w:rsidR="001D6793" w:rsidRPr="00740234">
        <w:rPr>
          <w:sz w:val="32"/>
          <w:szCs w:val="32"/>
        </w:rPr>
        <w:t xml:space="preserve">do </w:t>
      </w:r>
      <w:r w:rsidR="006A1917">
        <w:rPr>
          <w:sz w:val="32"/>
          <w:szCs w:val="32"/>
        </w:rPr>
        <w:t>1</w:t>
      </w:r>
      <w:r w:rsidR="001D6793" w:rsidRPr="00740234">
        <w:rPr>
          <w:sz w:val="32"/>
          <w:szCs w:val="32"/>
        </w:rPr>
        <w:t xml:space="preserve">. </w:t>
      </w:r>
      <w:r w:rsidR="006A1917">
        <w:rPr>
          <w:sz w:val="32"/>
          <w:szCs w:val="32"/>
        </w:rPr>
        <w:t>m</w:t>
      </w:r>
      <w:r w:rsidRPr="00740234">
        <w:rPr>
          <w:sz w:val="32"/>
          <w:szCs w:val="32"/>
        </w:rPr>
        <w:t>a</w:t>
      </w:r>
      <w:r w:rsidR="006A1917">
        <w:rPr>
          <w:sz w:val="32"/>
          <w:szCs w:val="32"/>
        </w:rPr>
        <w:t>rca</w:t>
      </w:r>
      <w:r w:rsidR="001D6793" w:rsidRPr="00740234">
        <w:rPr>
          <w:sz w:val="32"/>
          <w:szCs w:val="32"/>
        </w:rPr>
        <w:t xml:space="preserve"> 20</w:t>
      </w:r>
      <w:r w:rsidR="002E46A9" w:rsidRPr="00740234">
        <w:rPr>
          <w:sz w:val="32"/>
          <w:szCs w:val="32"/>
        </w:rPr>
        <w:t>24</w:t>
      </w:r>
    </w:p>
    <w:p w14:paraId="4796C0F0" w14:textId="77777777" w:rsidR="00DF4F0B" w:rsidRDefault="00DF4F0B"/>
    <w:p w14:paraId="7D749AB0" w14:textId="2B199346" w:rsidR="007D0791" w:rsidRPr="0056160E" w:rsidRDefault="006420E4" w:rsidP="007D0791">
      <w:pPr>
        <w:tabs>
          <w:tab w:val="left" w:pos="580"/>
        </w:tabs>
      </w:pPr>
      <w:bookmarkStart w:id="0" w:name="_Hlk54096721"/>
      <w:r>
        <w:t xml:space="preserve">Medletna rast </w:t>
      </w:r>
      <w:r w:rsidR="001F032F">
        <w:t xml:space="preserve">cen življenjskih potrebščin </w:t>
      </w:r>
      <w:r>
        <w:t xml:space="preserve">se je </w:t>
      </w:r>
      <w:r w:rsidRPr="00A001DF">
        <w:t xml:space="preserve">februarja </w:t>
      </w:r>
      <w:r w:rsidR="52060D20">
        <w:t>malenkost povišala, na 3,4 %,</w:t>
      </w:r>
      <w:r w:rsidRPr="00A001DF">
        <w:t xml:space="preserve"> </w:t>
      </w:r>
      <w:r w:rsidR="00791490" w:rsidRPr="00A001DF">
        <w:t xml:space="preserve">predvsem </w:t>
      </w:r>
      <w:r w:rsidR="00C92E92" w:rsidRPr="00A001DF">
        <w:t xml:space="preserve">zaradi višje rasti cen storitev </w:t>
      </w:r>
      <w:r w:rsidR="00D22AFC">
        <w:t>glede na januar</w:t>
      </w:r>
      <w:r w:rsidR="006B63DB">
        <w:t>, a</w:t>
      </w:r>
      <w:r w:rsidR="00D52CC2">
        <w:t xml:space="preserve"> </w:t>
      </w:r>
      <w:r w:rsidR="00CA4FD4">
        <w:t>je bila za okoli 6 o. t. nižja kot pred letom</w:t>
      </w:r>
      <w:r w:rsidR="00397BBC" w:rsidRPr="000C5E16">
        <w:t>.</w:t>
      </w:r>
      <w:r w:rsidR="001F032F" w:rsidRPr="000C5E16">
        <w:rPr>
          <w:rFonts w:eastAsia="Times New Roman" w:cs="Times New Roman"/>
        </w:rPr>
        <w:t xml:space="preserve"> </w:t>
      </w:r>
      <w:r w:rsidR="00B402FD">
        <w:rPr>
          <w:rFonts w:eastAsia="Times New Roman" w:cs="Times New Roman"/>
        </w:rPr>
        <w:t>Š</w:t>
      </w:r>
      <w:r w:rsidR="000C5E16" w:rsidRPr="000C5E16">
        <w:rPr>
          <w:rFonts w:eastAsia="Times New Roman" w:cs="Times New Roman"/>
        </w:rPr>
        <w:t xml:space="preserve">tevilo brezposelnih </w:t>
      </w:r>
      <w:r w:rsidR="00B402FD" w:rsidRPr="000C5E16">
        <w:rPr>
          <w:rFonts w:eastAsia="Times New Roman" w:cs="Times New Roman"/>
        </w:rPr>
        <w:t xml:space="preserve">je bilo </w:t>
      </w:r>
      <w:r w:rsidR="000C5E16" w:rsidRPr="000C5E16">
        <w:rPr>
          <w:rFonts w:eastAsia="Times New Roman" w:cs="Times New Roman"/>
        </w:rPr>
        <w:t xml:space="preserve">v zadnjem četrtletju </w:t>
      </w:r>
      <w:r w:rsidR="000C5E16">
        <w:rPr>
          <w:rFonts w:eastAsia="Times New Roman" w:cs="Times New Roman"/>
        </w:rPr>
        <w:t xml:space="preserve">lani </w:t>
      </w:r>
      <w:r w:rsidR="00B402FD">
        <w:rPr>
          <w:rFonts w:eastAsia="Times New Roman" w:cs="Times New Roman"/>
        </w:rPr>
        <w:t>p</w:t>
      </w:r>
      <w:r w:rsidR="00B402FD" w:rsidRPr="000C5E16">
        <w:rPr>
          <w:rFonts w:eastAsia="Times New Roman" w:cs="Times New Roman"/>
        </w:rPr>
        <w:t xml:space="preserve">o anketnih podatkih </w:t>
      </w:r>
      <w:r w:rsidR="000C5E16" w:rsidRPr="000C5E16">
        <w:rPr>
          <w:rFonts w:eastAsia="Times New Roman" w:cs="Times New Roman"/>
        </w:rPr>
        <w:t xml:space="preserve">enako kot pred letom, število delovno aktivnih pa </w:t>
      </w:r>
      <w:r w:rsidR="000C5E16">
        <w:rPr>
          <w:rFonts w:eastAsia="Times New Roman" w:cs="Times New Roman"/>
        </w:rPr>
        <w:t xml:space="preserve">ob okrepitvi gospodarske aktivnosti nekoliko </w:t>
      </w:r>
      <w:r w:rsidR="000C5E16" w:rsidRPr="7F990A1C">
        <w:rPr>
          <w:rFonts w:eastAsia="Times New Roman" w:cs="Times New Roman"/>
          <w:shd w:val="clear" w:color="auto" w:fill="FFFFFF"/>
        </w:rPr>
        <w:t>večje.</w:t>
      </w:r>
      <w:r w:rsidR="00A4373E">
        <w:rPr>
          <w:rFonts w:eastAsia="Times New Roman" w:cs="Times New Roman"/>
        </w:rPr>
        <w:t xml:space="preserve"> </w:t>
      </w:r>
      <w:r w:rsidR="00A4373E" w:rsidRPr="62E38DD3">
        <w:t xml:space="preserve">Realni prihodek večine trgovskih panog se je v zadnjem četrtletju lani okrepil, </w:t>
      </w:r>
      <w:r w:rsidR="00F47B74" w:rsidRPr="7F990A1C">
        <w:rPr>
          <w:rStyle w:val="normaltextrun"/>
          <w:shd w:val="clear" w:color="auto" w:fill="FFFFFF"/>
        </w:rPr>
        <w:t>v letu 2023</w:t>
      </w:r>
      <w:r w:rsidR="00F47B74" w:rsidRPr="62E38DD3">
        <w:rPr>
          <w:rStyle w:val="normaltextrun"/>
          <w:shd w:val="clear" w:color="auto" w:fill="FFFFFF"/>
        </w:rPr>
        <w:t xml:space="preserve"> </w:t>
      </w:r>
      <w:r w:rsidR="00F47B74" w:rsidRPr="7F990A1C">
        <w:t>pa je</w:t>
      </w:r>
      <w:r w:rsidR="00F47B74" w:rsidRPr="00A4373E">
        <w:rPr>
          <w:rStyle w:val="normaltextrun"/>
        </w:rPr>
        <w:t xml:space="preserve"> </w:t>
      </w:r>
      <w:r w:rsidR="00F47B74">
        <w:rPr>
          <w:rStyle w:val="normaltextrun"/>
        </w:rPr>
        <w:t xml:space="preserve">bil </w:t>
      </w:r>
      <w:r w:rsidR="00F47B74" w:rsidRPr="00A4373E">
        <w:rPr>
          <w:rStyle w:val="normaltextrun"/>
        </w:rPr>
        <w:t xml:space="preserve">medletno večji </w:t>
      </w:r>
      <w:r w:rsidR="00A4373E" w:rsidRPr="00A4373E">
        <w:rPr>
          <w:rStyle w:val="normaltextrun"/>
        </w:rPr>
        <w:t xml:space="preserve">le v </w:t>
      </w:r>
      <w:r w:rsidR="00A4373E" w:rsidRPr="0056160E">
        <w:rPr>
          <w:rStyle w:val="normaltextrun"/>
        </w:rPr>
        <w:t>trgovini z motornimi vozili</w:t>
      </w:r>
      <w:r w:rsidR="00095234" w:rsidRPr="0056160E">
        <w:rPr>
          <w:rStyle w:val="normaltextrun"/>
        </w:rPr>
        <w:t xml:space="preserve">. </w:t>
      </w:r>
      <w:r w:rsidR="00DB3541" w:rsidRPr="0056160E">
        <w:rPr>
          <w:rStyle w:val="normaltextrun"/>
        </w:rPr>
        <w:t>Tudi r</w:t>
      </w:r>
      <w:r w:rsidR="00457235" w:rsidRPr="0056160E">
        <w:t xml:space="preserve">ealni prihodek tržnih storitev se je v zadnjem četrtletju </w:t>
      </w:r>
      <w:r w:rsidR="009515C3">
        <w:t xml:space="preserve">lani </w:t>
      </w:r>
      <w:r w:rsidR="00457235" w:rsidRPr="0056160E">
        <w:t>povečal, v letu 2023</w:t>
      </w:r>
      <w:r w:rsidR="009515C3">
        <w:t xml:space="preserve"> pa</w:t>
      </w:r>
      <w:r w:rsidR="00457235" w:rsidRPr="0056160E">
        <w:t xml:space="preserve"> </w:t>
      </w:r>
      <w:r w:rsidR="0056160E" w:rsidRPr="0056160E">
        <w:t>je bil medletno večji</w:t>
      </w:r>
      <w:r w:rsidR="00457235" w:rsidRPr="0056160E">
        <w:t xml:space="preserve"> v vseh storitvah z izjemo prometa in skladiščenja.</w:t>
      </w:r>
    </w:p>
    <w:bookmarkEnd w:id="0"/>
    <w:p w14:paraId="7D5F5A87" w14:textId="77777777" w:rsidR="00FA45E3" w:rsidRDefault="00FA45E3"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48E56C7" w14:textId="77777777" w:rsidTr="22FA972D">
        <w:trPr>
          <w:trHeight w:val="207"/>
        </w:trPr>
        <w:tc>
          <w:tcPr>
            <w:tcW w:w="4819" w:type="dxa"/>
            <w:tcBorders>
              <w:bottom w:val="single" w:sz="4" w:space="0" w:color="auto"/>
            </w:tcBorders>
            <w:tcMar>
              <w:left w:w="0" w:type="dxa"/>
            </w:tcMar>
          </w:tcPr>
          <w:p w14:paraId="4E20F257" w14:textId="3B4E5BE3" w:rsidR="00363E63" w:rsidRPr="007A0B59" w:rsidRDefault="006A1917" w:rsidP="00731B6F">
            <w:pPr>
              <w:pStyle w:val="Naslov31"/>
              <w:jc w:val="left"/>
            </w:pPr>
            <w:bookmarkStart w:id="1" w:name="_Hlk159925618"/>
            <w:r>
              <w:t>Cene življenjskih potrebščin, februar 2024</w:t>
            </w:r>
          </w:p>
        </w:tc>
        <w:tc>
          <w:tcPr>
            <w:tcW w:w="4820" w:type="dxa"/>
            <w:gridSpan w:val="2"/>
            <w:tcBorders>
              <w:bottom w:val="single" w:sz="4" w:space="0" w:color="auto"/>
            </w:tcBorders>
          </w:tcPr>
          <w:p w14:paraId="60FDD2D6" w14:textId="77777777" w:rsidR="00363E63" w:rsidRPr="007A0B59" w:rsidRDefault="00363E63" w:rsidP="006C2117">
            <w:pPr>
              <w:pStyle w:val="Naslov31"/>
            </w:pPr>
          </w:p>
        </w:tc>
      </w:tr>
      <w:tr w:rsidR="00FA45E3" w14:paraId="61AE7956" w14:textId="77777777" w:rsidTr="22FA972D">
        <w:trPr>
          <w:trHeight w:val="1134"/>
        </w:trPr>
        <w:tc>
          <w:tcPr>
            <w:tcW w:w="4982" w:type="dxa"/>
            <w:gridSpan w:val="2"/>
            <w:tcBorders>
              <w:top w:val="single" w:sz="4" w:space="0" w:color="auto"/>
            </w:tcBorders>
            <w:tcMar>
              <w:left w:w="0" w:type="dxa"/>
            </w:tcMar>
          </w:tcPr>
          <w:p w14:paraId="63A3CD82" w14:textId="3A9F0AE6" w:rsidR="00FA45E3" w:rsidRDefault="00FC0069">
            <w:pPr>
              <w:pStyle w:val="Odstavekseznama"/>
              <w:ind w:left="0"/>
            </w:pPr>
            <w:r>
              <w:rPr>
                <w:noProof/>
              </w:rPr>
              <w:drawing>
                <wp:inline distT="0" distB="0" distL="0" distR="0" wp14:anchorId="6A1588D6" wp14:editId="0271DC05">
                  <wp:extent cx="3182400" cy="255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2559600"/>
                          </a:xfrm>
                          <a:prstGeom prst="rect">
                            <a:avLst/>
                          </a:prstGeom>
                          <a:noFill/>
                        </pic:spPr>
                      </pic:pic>
                    </a:graphicData>
                  </a:graphic>
                </wp:inline>
              </w:drawing>
            </w:r>
          </w:p>
        </w:tc>
        <w:tc>
          <w:tcPr>
            <w:tcW w:w="4657" w:type="dxa"/>
            <w:tcBorders>
              <w:top w:val="single" w:sz="4" w:space="0" w:color="auto"/>
            </w:tcBorders>
            <w:tcMar>
              <w:left w:w="284" w:type="dxa"/>
            </w:tcMar>
          </w:tcPr>
          <w:p w14:paraId="1E0FDD6E" w14:textId="1DE7C03F" w:rsidR="00FA45E3" w:rsidRPr="00BE4C2E" w:rsidRDefault="6031F248" w:rsidP="22FA972D">
            <w:pPr>
              <w:rPr>
                <w:rFonts w:eastAsia="Myriad Pro" w:cs="Myriad Pro"/>
              </w:rPr>
            </w:pPr>
            <w:r w:rsidRPr="22FA972D">
              <w:rPr>
                <w:rFonts w:eastAsia="Myriad Pro" w:cs="Myriad Pro"/>
                <w:b/>
                <w:bCs/>
              </w:rPr>
              <w:t>Medletna rast cen življenjskih potrebščin se je</w:t>
            </w:r>
            <w:r w:rsidR="000E3835">
              <w:rPr>
                <w:rFonts w:eastAsia="Myriad Pro" w:cs="Myriad Pro"/>
                <w:b/>
                <w:bCs/>
              </w:rPr>
              <w:t>,</w:t>
            </w:r>
            <w:r w:rsidRPr="22FA972D">
              <w:rPr>
                <w:rFonts w:eastAsia="Myriad Pro" w:cs="Myriad Pro"/>
                <w:b/>
                <w:bCs/>
              </w:rPr>
              <w:t xml:space="preserve"> po zniževanju od lanskega oktobra</w:t>
            </w:r>
            <w:r w:rsidR="000E3835">
              <w:rPr>
                <w:rFonts w:eastAsia="Myriad Pro" w:cs="Myriad Pro"/>
                <w:b/>
                <w:bCs/>
              </w:rPr>
              <w:t>,</w:t>
            </w:r>
            <w:r w:rsidRPr="22FA972D">
              <w:rPr>
                <w:rFonts w:eastAsia="Myriad Pro" w:cs="Myriad Pro"/>
                <w:b/>
                <w:bCs/>
              </w:rPr>
              <w:t xml:space="preserve"> februarja mini</w:t>
            </w:r>
            <w:r w:rsidR="7B6671B5" w:rsidRPr="22FA972D">
              <w:rPr>
                <w:rFonts w:eastAsia="Myriad Pro" w:cs="Myriad Pro"/>
                <w:b/>
                <w:bCs/>
              </w:rPr>
              <w:t>m</w:t>
            </w:r>
            <w:r w:rsidRPr="22FA972D">
              <w:rPr>
                <w:rFonts w:eastAsia="Myriad Pro" w:cs="Myriad Pro"/>
                <w:b/>
                <w:bCs/>
              </w:rPr>
              <w:t>alno povišala, na 3,4 %, a je bila za skoraj 6</w:t>
            </w:r>
            <w:r w:rsidR="151B62F4" w:rsidRPr="22FA972D">
              <w:rPr>
                <w:rFonts w:eastAsia="Myriad Pro" w:cs="Myriad Pro"/>
                <w:b/>
                <w:bCs/>
              </w:rPr>
              <w:t> </w:t>
            </w:r>
            <w:r w:rsidRPr="22FA972D">
              <w:rPr>
                <w:rFonts w:eastAsia="Myriad Pro" w:cs="Myriad Pro"/>
                <w:b/>
                <w:bCs/>
              </w:rPr>
              <w:t>o.</w:t>
            </w:r>
            <w:r w:rsidR="151B62F4" w:rsidRPr="22FA972D">
              <w:rPr>
                <w:rFonts w:eastAsia="Myriad Pro" w:cs="Myriad Pro"/>
                <w:b/>
                <w:bCs/>
              </w:rPr>
              <w:t> </w:t>
            </w:r>
            <w:r w:rsidRPr="22FA972D">
              <w:rPr>
                <w:rFonts w:eastAsia="Myriad Pro" w:cs="Myriad Pro"/>
                <w:b/>
                <w:bCs/>
              </w:rPr>
              <w:t xml:space="preserve">t. nižja kot v enakem mesecu lani. </w:t>
            </w:r>
            <w:r w:rsidRPr="22FA972D">
              <w:rPr>
                <w:rFonts w:eastAsia="Myriad Pro" w:cs="Myriad Pro"/>
              </w:rPr>
              <w:t>V primerjavi z januarjem se je nekoliko povišal prispevek cen storitev, ki so bile medletno višje za 5,1</w:t>
            </w:r>
            <w:r w:rsidR="422876C8" w:rsidRPr="22FA972D">
              <w:rPr>
                <w:rFonts w:eastAsia="Myriad Pro" w:cs="Myriad Pro"/>
              </w:rPr>
              <w:t> </w:t>
            </w:r>
            <w:r w:rsidRPr="22FA972D">
              <w:rPr>
                <w:rFonts w:eastAsia="Myriad Pro" w:cs="Myriad Pro"/>
              </w:rPr>
              <w:t>% (januarja za 4,6 %). Na osnovi razpoložljivi</w:t>
            </w:r>
            <w:r w:rsidR="1FFBFAC8" w:rsidRPr="22FA972D">
              <w:rPr>
                <w:rFonts w:eastAsia="Myriad Pro" w:cs="Myriad Pro"/>
              </w:rPr>
              <w:t>h</w:t>
            </w:r>
            <w:r w:rsidRPr="22FA972D">
              <w:rPr>
                <w:rFonts w:eastAsia="Myriad Pro" w:cs="Myriad Pro"/>
              </w:rPr>
              <w:t xml:space="preserve"> podatkov ocenjujemo, da je </w:t>
            </w:r>
            <w:r w:rsidR="0E1EBE13" w:rsidRPr="22FA972D">
              <w:rPr>
                <w:rFonts w:eastAsia="Myriad Pro" w:cs="Myriad Pro"/>
              </w:rPr>
              <w:t xml:space="preserve">bila </w:t>
            </w:r>
            <w:r w:rsidRPr="22FA972D">
              <w:rPr>
                <w:rFonts w:eastAsia="Myriad Pro" w:cs="Myriad Pro"/>
              </w:rPr>
              <w:t>višja rast cen</w:t>
            </w:r>
            <w:r w:rsidR="3C56BB62" w:rsidRPr="22FA972D">
              <w:rPr>
                <w:rFonts w:eastAsia="Myriad Pro" w:cs="Myriad Pro"/>
              </w:rPr>
              <w:t xml:space="preserve"> storitev</w:t>
            </w:r>
            <w:r w:rsidRPr="22FA972D">
              <w:rPr>
                <w:rFonts w:eastAsia="Myriad Pro" w:cs="Myriad Pro"/>
              </w:rPr>
              <w:t xml:space="preserve"> posledica </w:t>
            </w:r>
            <w:r w:rsidR="3C56BB62" w:rsidRPr="22FA972D">
              <w:rPr>
                <w:rFonts w:eastAsia="Myriad Pro" w:cs="Myriad Pro"/>
              </w:rPr>
              <w:t>višje</w:t>
            </w:r>
            <w:r w:rsidRPr="22FA972D">
              <w:rPr>
                <w:rFonts w:eastAsia="Myriad Pro" w:cs="Myriad Pro"/>
              </w:rPr>
              <w:t xml:space="preserve"> rasti v skupinah zdravstvo, restavracije in ho</w:t>
            </w:r>
            <w:r w:rsidR="608A499A" w:rsidRPr="22FA972D">
              <w:rPr>
                <w:rFonts w:eastAsia="Myriad Pro" w:cs="Myriad Pro"/>
              </w:rPr>
              <w:t>t</w:t>
            </w:r>
            <w:r w:rsidRPr="22FA972D">
              <w:rPr>
                <w:rFonts w:eastAsia="Myriad Pro" w:cs="Myriad Pro"/>
              </w:rPr>
              <w:t>e</w:t>
            </w:r>
            <w:r w:rsidR="726A6BBA" w:rsidRPr="22FA972D">
              <w:rPr>
                <w:rFonts w:eastAsia="Myriad Pro" w:cs="Myriad Pro"/>
              </w:rPr>
              <w:t>l</w:t>
            </w:r>
            <w:r w:rsidRPr="22FA972D">
              <w:rPr>
                <w:rFonts w:eastAsia="Myriad Pro" w:cs="Myriad Pro"/>
              </w:rPr>
              <w:t>i</w:t>
            </w:r>
            <w:r w:rsidR="00D03F6B">
              <w:rPr>
                <w:rFonts w:eastAsia="Myriad Pro" w:cs="Myriad Pro"/>
              </w:rPr>
              <w:t xml:space="preserve"> </w:t>
            </w:r>
            <w:r w:rsidRPr="22FA972D">
              <w:rPr>
                <w:rFonts w:eastAsia="Myriad Pro" w:cs="Myriad Pro"/>
              </w:rPr>
              <w:t xml:space="preserve"> ter stanovanje</w:t>
            </w:r>
            <w:r w:rsidR="005F7DBB">
              <w:rPr>
                <w:rFonts w:eastAsia="Myriad Pro" w:cs="Myriad Pro"/>
              </w:rPr>
              <w:t>.</w:t>
            </w:r>
            <w:r w:rsidR="00247725">
              <w:rPr>
                <w:rFonts w:eastAsia="Myriad Pro" w:cs="Myriad Pro"/>
              </w:rPr>
              <w:t xml:space="preserve"> </w:t>
            </w:r>
            <w:r w:rsidR="005F7DBB">
              <w:rPr>
                <w:rFonts w:eastAsia="Myriad Pro" w:cs="Myriad Pro"/>
              </w:rPr>
              <w:t>O</w:t>
            </w:r>
            <w:r w:rsidR="0A2089B3" w:rsidRPr="22FA972D">
              <w:rPr>
                <w:rFonts w:eastAsia="Myriad Pro" w:cs="Myriad Pro"/>
              </w:rPr>
              <w:t>b</w:t>
            </w:r>
            <w:r w:rsidR="1093BE5C" w:rsidRPr="22FA972D">
              <w:rPr>
                <w:rFonts w:eastAsia="Myriad Pro" w:cs="Myriad Pro"/>
              </w:rPr>
              <w:t xml:space="preserve"> izrazitejše</w:t>
            </w:r>
            <w:r w:rsidR="6A5E6371" w:rsidRPr="22FA972D">
              <w:rPr>
                <w:rFonts w:eastAsia="Myriad Pro" w:cs="Myriad Pro"/>
              </w:rPr>
              <w:t>m</w:t>
            </w:r>
            <w:r w:rsidR="1093BE5C" w:rsidRPr="22FA972D">
              <w:rPr>
                <w:rFonts w:eastAsia="Myriad Pro" w:cs="Myriad Pro"/>
              </w:rPr>
              <w:t xml:space="preserve"> sezonske</w:t>
            </w:r>
            <w:r w:rsidR="0750648F" w:rsidRPr="22FA972D">
              <w:rPr>
                <w:rFonts w:eastAsia="Myriad Pro" w:cs="Myriad Pro"/>
              </w:rPr>
              <w:t>m</w:t>
            </w:r>
            <w:r w:rsidR="1093BE5C" w:rsidRPr="22FA972D">
              <w:rPr>
                <w:rFonts w:eastAsia="Myriad Pro" w:cs="Myriad Pro"/>
              </w:rPr>
              <w:t xml:space="preserve"> povišanj</w:t>
            </w:r>
            <w:r w:rsidR="6333C52A" w:rsidRPr="22FA972D">
              <w:rPr>
                <w:rFonts w:eastAsia="Myriad Pro" w:cs="Myriad Pro"/>
              </w:rPr>
              <w:t>u</w:t>
            </w:r>
            <w:r w:rsidR="1093BE5C" w:rsidRPr="22FA972D">
              <w:rPr>
                <w:rFonts w:eastAsia="Myriad Pro" w:cs="Myriad Pro"/>
              </w:rPr>
              <w:t xml:space="preserve"> </w:t>
            </w:r>
            <w:r w:rsidR="0169AD16" w:rsidRPr="22FA972D">
              <w:rPr>
                <w:rFonts w:eastAsia="Myriad Pro" w:cs="Myriad Pro"/>
              </w:rPr>
              <w:t xml:space="preserve">so </w:t>
            </w:r>
            <w:r w:rsidR="1093BE5C" w:rsidRPr="22FA972D">
              <w:rPr>
                <w:rFonts w:eastAsia="Myriad Pro" w:cs="Myriad Pro"/>
              </w:rPr>
              <w:t>se</w:t>
            </w:r>
            <w:r w:rsidR="00832B6D">
              <w:rPr>
                <w:rFonts w:eastAsia="Myriad Pro" w:cs="Myriad Pro"/>
              </w:rPr>
              <w:t>,</w:t>
            </w:r>
            <w:r w:rsidR="3E90983A" w:rsidRPr="22FA972D">
              <w:rPr>
                <w:rFonts w:eastAsia="Myriad Pro" w:cs="Myriad Pro"/>
              </w:rPr>
              <w:t xml:space="preserve"> po tem ko so bile januarja </w:t>
            </w:r>
            <w:r w:rsidR="00832B6D">
              <w:rPr>
                <w:rFonts w:eastAsia="Myriad Pro" w:cs="Myriad Pro"/>
              </w:rPr>
              <w:t xml:space="preserve">še medletno </w:t>
            </w:r>
            <w:r w:rsidR="3E90983A" w:rsidRPr="22FA972D">
              <w:rPr>
                <w:rFonts w:eastAsia="Myriad Pro" w:cs="Myriad Pro"/>
              </w:rPr>
              <w:t>nižje</w:t>
            </w:r>
            <w:r w:rsidR="00832B6D">
              <w:rPr>
                <w:rFonts w:eastAsia="Myriad Pro" w:cs="Myriad Pro"/>
              </w:rPr>
              <w:t>,</w:t>
            </w:r>
            <w:r w:rsidR="1093BE5C" w:rsidRPr="22FA972D">
              <w:rPr>
                <w:rFonts w:eastAsia="Myriad Pro" w:cs="Myriad Pro"/>
              </w:rPr>
              <w:t xml:space="preserve"> </w:t>
            </w:r>
            <w:r w:rsidR="75E5918A" w:rsidRPr="22FA972D">
              <w:rPr>
                <w:rFonts w:eastAsia="Myriad Pro" w:cs="Myriad Pro"/>
              </w:rPr>
              <w:t>medletno povišale</w:t>
            </w:r>
            <w:r w:rsidR="1093BE5C" w:rsidRPr="22FA972D">
              <w:rPr>
                <w:rFonts w:eastAsia="Myriad Pro" w:cs="Myriad Pro"/>
              </w:rPr>
              <w:t xml:space="preserve"> </w:t>
            </w:r>
            <w:r w:rsidR="1352402B" w:rsidRPr="22FA972D">
              <w:rPr>
                <w:rFonts w:eastAsia="Myriad Pro" w:cs="Myriad Pro"/>
              </w:rPr>
              <w:t>c</w:t>
            </w:r>
            <w:r w:rsidR="1093BE5C" w:rsidRPr="22FA972D">
              <w:rPr>
                <w:rFonts w:eastAsia="Myriad Pro" w:cs="Myriad Pro"/>
              </w:rPr>
              <w:t>en</w:t>
            </w:r>
            <w:r w:rsidR="5A749811" w:rsidRPr="22FA972D">
              <w:rPr>
                <w:rFonts w:eastAsia="Myriad Pro" w:cs="Myriad Pro"/>
              </w:rPr>
              <w:t>e</w:t>
            </w:r>
            <w:r w:rsidR="1093BE5C" w:rsidRPr="22FA972D">
              <w:rPr>
                <w:rFonts w:eastAsia="Myriad Pro" w:cs="Myriad Pro"/>
              </w:rPr>
              <w:t xml:space="preserve"> počitnic v paketu</w:t>
            </w:r>
            <w:r w:rsidR="42FF62C7" w:rsidRPr="22FA972D">
              <w:rPr>
                <w:rFonts w:eastAsia="Myriad Pro" w:cs="Myriad Pro"/>
              </w:rPr>
              <w:t xml:space="preserve"> na tujem</w:t>
            </w:r>
            <w:r w:rsidR="5B81AA9A" w:rsidRPr="22FA972D">
              <w:rPr>
                <w:rFonts w:eastAsia="Myriad Pro" w:cs="Myriad Pro"/>
              </w:rPr>
              <w:t xml:space="preserve"> (14</w:t>
            </w:r>
            <w:r w:rsidR="00247725">
              <w:rPr>
                <w:rFonts w:eastAsia="Myriad Pro" w:cs="Myriad Pro"/>
              </w:rPr>
              <w:t> </w:t>
            </w:r>
            <w:r w:rsidR="5B81AA9A" w:rsidRPr="22FA972D">
              <w:rPr>
                <w:rFonts w:eastAsia="Myriad Pro" w:cs="Myriad Pro"/>
              </w:rPr>
              <w:t>%)</w:t>
            </w:r>
            <w:r w:rsidR="42FF62C7" w:rsidRPr="22FA972D">
              <w:rPr>
                <w:rFonts w:eastAsia="Myriad Pro" w:cs="Myriad Pro"/>
              </w:rPr>
              <w:t>.</w:t>
            </w:r>
            <w:r w:rsidRPr="22FA972D">
              <w:rPr>
                <w:rFonts w:eastAsia="Myriad Pro" w:cs="Myriad Pro"/>
              </w:rPr>
              <w:t xml:space="preserve"> Zaradi nekoliko drugačnih sezonskih niha</w:t>
            </w:r>
            <w:r w:rsidR="27B6B9B5" w:rsidRPr="22FA972D">
              <w:rPr>
                <w:rFonts w:eastAsia="Myriad Pro" w:cs="Myriad Pro"/>
              </w:rPr>
              <w:t>n</w:t>
            </w:r>
            <w:r w:rsidRPr="22FA972D">
              <w:rPr>
                <w:rFonts w:eastAsia="Myriad Pro" w:cs="Myriad Pro"/>
              </w:rPr>
              <w:t xml:space="preserve">j se je okrepil prispevek skupine oblačila in obutev. </w:t>
            </w:r>
            <w:r w:rsidR="3DE9837C" w:rsidRPr="22FA972D">
              <w:rPr>
                <w:rFonts w:eastAsia="Myriad Pro" w:cs="Myriad Pro"/>
              </w:rPr>
              <w:t>Ob višji rast</w:t>
            </w:r>
            <w:r w:rsidR="16AE0A8C" w:rsidRPr="22FA972D">
              <w:rPr>
                <w:rFonts w:eastAsia="Myriad Pro" w:cs="Myriad Pro"/>
              </w:rPr>
              <w:t>i</w:t>
            </w:r>
            <w:r w:rsidR="3DE9837C" w:rsidRPr="22FA972D">
              <w:rPr>
                <w:rFonts w:eastAsia="Myriad Pro" w:cs="Myriad Pro"/>
              </w:rPr>
              <w:t xml:space="preserve"> cen obleke in obutve se je rast cen poltrajnega blaga okrepila na 3,2 %. </w:t>
            </w:r>
            <w:r w:rsidRPr="22FA972D">
              <w:rPr>
                <w:rFonts w:eastAsia="Myriad Pro" w:cs="Myriad Pro"/>
              </w:rPr>
              <w:t>Še naprej se hitro um</w:t>
            </w:r>
            <w:r w:rsidR="7B4AA63A" w:rsidRPr="22FA972D">
              <w:rPr>
                <w:rFonts w:eastAsia="Myriad Pro" w:cs="Myriad Pro"/>
              </w:rPr>
              <w:t>i</w:t>
            </w:r>
            <w:r w:rsidRPr="22FA972D">
              <w:rPr>
                <w:rFonts w:eastAsia="Myriad Pro" w:cs="Myriad Pro"/>
              </w:rPr>
              <w:t>rja medletna rast cen v skupini hrana in brezalkoholne pijače</w:t>
            </w:r>
            <w:r w:rsidR="186D16F5" w:rsidRPr="22FA972D">
              <w:rPr>
                <w:rFonts w:eastAsia="Myriad Pro" w:cs="Myriad Pro"/>
              </w:rPr>
              <w:t xml:space="preserve"> </w:t>
            </w:r>
            <w:r w:rsidR="186D16F5" w:rsidRPr="2493D6DD">
              <w:rPr>
                <w:rFonts w:eastAsia="Myriad Pro" w:cs="Myriad Pro"/>
              </w:rPr>
              <w:t>(</w:t>
            </w:r>
            <w:r w:rsidR="186D16F5" w:rsidRPr="22FA972D">
              <w:rPr>
                <w:rFonts w:eastAsia="Myriad Pro" w:cs="Myriad Pro"/>
              </w:rPr>
              <w:t>2 </w:t>
            </w:r>
            <w:r w:rsidR="186D16F5" w:rsidRPr="2493D6DD">
              <w:rPr>
                <w:rFonts w:eastAsia="Myriad Pro" w:cs="Myriad Pro"/>
              </w:rPr>
              <w:t>%)</w:t>
            </w:r>
            <w:r w:rsidRPr="2493D6DD">
              <w:rPr>
                <w:rFonts w:eastAsia="Myriad Pro" w:cs="Myriad Pro"/>
              </w:rPr>
              <w:t>,</w:t>
            </w:r>
            <w:r w:rsidRPr="22FA972D">
              <w:rPr>
                <w:rFonts w:eastAsia="Myriad Pro" w:cs="Myriad Pro"/>
              </w:rPr>
              <w:t xml:space="preserve"> ki je februarja lani</w:t>
            </w:r>
            <w:r w:rsidR="3288CA77" w:rsidRPr="2493D6DD">
              <w:rPr>
                <w:rFonts w:eastAsia="Myriad Pro" w:cs="Myriad Pro"/>
              </w:rPr>
              <w:t xml:space="preserve"> znašala </w:t>
            </w:r>
            <w:r w:rsidR="7584F030" w:rsidRPr="42946CE0">
              <w:rPr>
                <w:rFonts w:eastAsia="Myriad Pro" w:cs="Myriad Pro"/>
              </w:rPr>
              <w:t>18,3</w:t>
            </w:r>
            <w:r w:rsidR="000E3835">
              <w:rPr>
                <w:rFonts w:eastAsia="Myriad Pro" w:cs="Myriad Pro"/>
              </w:rPr>
              <w:t> </w:t>
            </w:r>
            <w:r w:rsidR="3288CA77" w:rsidRPr="2493D6DD">
              <w:rPr>
                <w:rFonts w:eastAsia="Myriad Pro" w:cs="Myriad Pro"/>
              </w:rPr>
              <w:t>%</w:t>
            </w:r>
            <w:r w:rsidRPr="2493D6DD">
              <w:rPr>
                <w:rFonts w:eastAsia="Myriad Pro" w:cs="Myriad Pro"/>
              </w:rPr>
              <w:t>.</w:t>
            </w:r>
            <w:r w:rsidRPr="22FA972D">
              <w:rPr>
                <w:rFonts w:eastAsia="Myriad Pro" w:cs="Myriad Pro"/>
              </w:rPr>
              <w:t xml:space="preserve"> Medletno zniževanje cen trajnega blaga (za 1,8 %) se je februarja še nekoliko pospešilo. Cene naftnih derivatov so se </w:t>
            </w:r>
            <w:r w:rsidR="4419F1B6" w:rsidRPr="22FA972D">
              <w:rPr>
                <w:rFonts w:eastAsia="Myriad Pro" w:cs="Myriad Pro"/>
              </w:rPr>
              <w:t>zaradi</w:t>
            </w:r>
            <w:r w:rsidRPr="22FA972D">
              <w:rPr>
                <w:rFonts w:eastAsia="Myriad Pro" w:cs="Myriad Pro"/>
              </w:rPr>
              <w:t xml:space="preserve"> višjih cen na mednarodnih trgih </w:t>
            </w:r>
            <w:r w:rsidR="24C53746" w:rsidRPr="22FA972D">
              <w:rPr>
                <w:rFonts w:eastAsia="Myriad Pro" w:cs="Myriad Pro"/>
              </w:rPr>
              <w:t>mesečno</w:t>
            </w:r>
            <w:r w:rsidRPr="22FA972D">
              <w:rPr>
                <w:rFonts w:eastAsia="Myriad Pro" w:cs="Myriad Pro"/>
              </w:rPr>
              <w:t xml:space="preserve"> povišale, a je bil njihov medletni padec (0,7 %) zaradi višje osnove nekoliko </w:t>
            </w:r>
            <w:r w:rsidR="000E3835">
              <w:rPr>
                <w:rFonts w:eastAsia="Myriad Pro" w:cs="Myriad Pro"/>
              </w:rPr>
              <w:t>izrazitejši</w:t>
            </w:r>
            <w:r w:rsidRPr="22FA972D">
              <w:rPr>
                <w:rFonts w:eastAsia="Myriad Pro" w:cs="Myriad Pro"/>
              </w:rPr>
              <w:t xml:space="preserve"> kot januarja (0,4 %). </w:t>
            </w:r>
          </w:p>
        </w:tc>
      </w:tr>
      <w:bookmarkEnd w:id="1"/>
    </w:tbl>
    <w:p w14:paraId="7D71B0CE" w14:textId="77777777" w:rsidR="00EE7E6E" w:rsidRDefault="00EE7E6E" w:rsidP="001F51CD">
      <w:pPr>
        <w:tabs>
          <w:tab w:val="left" w:pos="580"/>
        </w:tabs>
      </w:pPr>
    </w:p>
    <w:p w14:paraId="5A7F556D" w14:textId="77777777" w:rsidR="00450B07" w:rsidRDefault="00450B07">
      <w:r>
        <w:rPr>
          <w:b/>
        </w:rP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76FE3" w14:paraId="4D973FCA" w14:textId="77777777" w:rsidTr="429BC9C0">
        <w:trPr>
          <w:trHeight w:val="207"/>
        </w:trPr>
        <w:tc>
          <w:tcPr>
            <w:tcW w:w="4819" w:type="dxa"/>
            <w:tcBorders>
              <w:bottom w:val="single" w:sz="4" w:space="0" w:color="auto"/>
            </w:tcBorders>
            <w:tcMar>
              <w:left w:w="0" w:type="dxa"/>
            </w:tcMar>
          </w:tcPr>
          <w:p w14:paraId="4F39EFA3" w14:textId="3B4829FB" w:rsidR="00876FE3" w:rsidRPr="007A0B59" w:rsidRDefault="00876FE3" w:rsidP="00727DAE">
            <w:pPr>
              <w:pStyle w:val="Naslov31"/>
              <w:jc w:val="left"/>
            </w:pPr>
            <w:r>
              <w:lastRenderedPageBreak/>
              <w:t>Aktivno in neaktivno prebivalstvo, 4. četrtletje 2023</w:t>
            </w:r>
          </w:p>
        </w:tc>
        <w:tc>
          <w:tcPr>
            <w:tcW w:w="4820" w:type="dxa"/>
            <w:gridSpan w:val="2"/>
            <w:tcBorders>
              <w:bottom w:val="single" w:sz="4" w:space="0" w:color="auto"/>
            </w:tcBorders>
          </w:tcPr>
          <w:p w14:paraId="7CAB2AD6" w14:textId="77777777" w:rsidR="00876FE3" w:rsidRPr="007A0B59" w:rsidRDefault="00876FE3" w:rsidP="00727DAE">
            <w:pPr>
              <w:pStyle w:val="Naslov31"/>
            </w:pPr>
          </w:p>
        </w:tc>
      </w:tr>
      <w:tr w:rsidR="00876FE3" w14:paraId="01897C91" w14:textId="77777777" w:rsidTr="429BC9C0">
        <w:trPr>
          <w:trHeight w:val="1134"/>
        </w:trPr>
        <w:tc>
          <w:tcPr>
            <w:tcW w:w="4982" w:type="dxa"/>
            <w:gridSpan w:val="2"/>
            <w:tcBorders>
              <w:top w:val="single" w:sz="4" w:space="0" w:color="auto"/>
            </w:tcBorders>
            <w:tcMar>
              <w:left w:w="0" w:type="dxa"/>
            </w:tcMar>
          </w:tcPr>
          <w:p w14:paraId="3E76FF86" w14:textId="383F7A17" w:rsidR="00876FE3" w:rsidRDefault="00B9550C" w:rsidP="00727DAE">
            <w:pPr>
              <w:pStyle w:val="Odstavekseznama"/>
              <w:ind w:left="0"/>
            </w:pPr>
            <w:r>
              <w:rPr>
                <w:noProof/>
              </w:rPr>
              <w:drawing>
                <wp:inline distT="0" distB="0" distL="0" distR="0" wp14:anchorId="04FAA8EA" wp14:editId="692DAA74">
                  <wp:extent cx="3196800" cy="245520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6800" cy="2455200"/>
                          </a:xfrm>
                          <a:prstGeom prst="rect">
                            <a:avLst/>
                          </a:prstGeom>
                          <a:noFill/>
                        </pic:spPr>
                      </pic:pic>
                    </a:graphicData>
                  </a:graphic>
                </wp:inline>
              </w:drawing>
            </w:r>
          </w:p>
        </w:tc>
        <w:tc>
          <w:tcPr>
            <w:tcW w:w="4657" w:type="dxa"/>
            <w:tcBorders>
              <w:top w:val="single" w:sz="4" w:space="0" w:color="auto"/>
            </w:tcBorders>
            <w:tcMar>
              <w:left w:w="284" w:type="dxa"/>
            </w:tcMar>
          </w:tcPr>
          <w:p w14:paraId="6F2EB96D" w14:textId="739B4BF1" w:rsidR="00876FE3" w:rsidRDefault="6D040AE7" w:rsidP="429BC9C0">
            <w:pPr>
              <w:rPr>
                <w:rFonts w:eastAsia="Times New Roman" w:cs="Times New Roman"/>
              </w:rPr>
            </w:pPr>
            <w:r w:rsidRPr="429BC9C0">
              <w:rPr>
                <w:rFonts w:eastAsia="Times New Roman" w:cs="Times New Roman"/>
                <w:b/>
                <w:bCs/>
              </w:rPr>
              <w:t>Po anketnih podatkih je bil</w:t>
            </w:r>
            <w:r w:rsidR="43A4DC0F" w:rsidRPr="429BC9C0">
              <w:rPr>
                <w:rFonts w:eastAsia="Times New Roman" w:cs="Times New Roman"/>
                <w:b/>
                <w:bCs/>
              </w:rPr>
              <w:t>o število</w:t>
            </w:r>
            <w:r w:rsidRPr="429BC9C0">
              <w:rPr>
                <w:rFonts w:eastAsia="Times New Roman" w:cs="Times New Roman"/>
                <w:b/>
                <w:bCs/>
              </w:rPr>
              <w:t xml:space="preserve"> brezposeln</w:t>
            </w:r>
            <w:r w:rsidR="43A4DC0F" w:rsidRPr="429BC9C0">
              <w:rPr>
                <w:rFonts w:eastAsia="Times New Roman" w:cs="Times New Roman"/>
                <w:b/>
                <w:bCs/>
              </w:rPr>
              <w:t>ih</w:t>
            </w:r>
            <w:r w:rsidRPr="429BC9C0">
              <w:rPr>
                <w:rFonts w:eastAsia="Times New Roman" w:cs="Times New Roman"/>
                <w:b/>
                <w:bCs/>
              </w:rPr>
              <w:t xml:space="preserve"> v zadnjem lanskem četrtletju enak</w:t>
            </w:r>
            <w:r w:rsidR="43A4DC0F" w:rsidRPr="429BC9C0">
              <w:rPr>
                <w:rFonts w:eastAsia="Times New Roman" w:cs="Times New Roman"/>
                <w:b/>
                <w:bCs/>
              </w:rPr>
              <w:t>o</w:t>
            </w:r>
            <w:r w:rsidR="71E65A05" w:rsidRPr="429BC9C0">
              <w:rPr>
                <w:rFonts w:eastAsia="Times New Roman" w:cs="Times New Roman"/>
                <w:b/>
                <w:bCs/>
              </w:rPr>
              <w:t xml:space="preserve"> kot pred letom</w:t>
            </w:r>
            <w:r w:rsidRPr="429BC9C0">
              <w:rPr>
                <w:rFonts w:eastAsia="Times New Roman" w:cs="Times New Roman"/>
                <w:b/>
                <w:bCs/>
              </w:rPr>
              <w:t>, število delovno aktivnih</w:t>
            </w:r>
            <w:r w:rsidR="2B05BD0E" w:rsidRPr="429BC9C0">
              <w:rPr>
                <w:rFonts w:eastAsia="Times New Roman" w:cs="Times New Roman"/>
                <w:b/>
                <w:bCs/>
              </w:rPr>
              <w:t xml:space="preserve"> pa je bilo večje</w:t>
            </w:r>
            <w:r w:rsidRPr="429BC9C0">
              <w:rPr>
                <w:rFonts w:eastAsia="Times New Roman" w:cs="Times New Roman"/>
                <w:b/>
                <w:bCs/>
              </w:rPr>
              <w:t xml:space="preserve">. </w:t>
            </w:r>
            <w:r w:rsidRPr="429BC9C0">
              <w:rPr>
                <w:rFonts w:eastAsia="Times New Roman" w:cs="Times New Roman"/>
              </w:rPr>
              <w:t>Po originalnih podatkih je bilo brezposelnih 35 tisoč oseb, kar je enako kot ob koncu leta 2022. Anketna stopnja brezposelnosti (3,4</w:t>
            </w:r>
            <w:r w:rsidR="2B05BD0E" w:rsidRPr="429BC9C0">
              <w:rPr>
                <w:rFonts w:eastAsia="Times New Roman" w:cs="Times New Roman"/>
              </w:rPr>
              <w:t> </w:t>
            </w:r>
            <w:r w:rsidRPr="429BC9C0">
              <w:rPr>
                <w:rFonts w:eastAsia="Times New Roman" w:cs="Times New Roman"/>
              </w:rPr>
              <w:t>%)</w:t>
            </w:r>
            <w:r w:rsidR="62969403" w:rsidRPr="429BC9C0">
              <w:rPr>
                <w:rFonts w:eastAsia="Times New Roman" w:cs="Times New Roman"/>
              </w:rPr>
              <w:t xml:space="preserve"> </w:t>
            </w:r>
            <w:r w:rsidRPr="429BC9C0">
              <w:rPr>
                <w:rFonts w:eastAsia="Times New Roman" w:cs="Times New Roman"/>
              </w:rPr>
              <w:t>je bila medletno nižja za 0,1</w:t>
            </w:r>
            <w:r w:rsidR="2B05BD0E" w:rsidRPr="429BC9C0">
              <w:rPr>
                <w:rFonts w:eastAsia="Times New Roman" w:cs="Times New Roman"/>
              </w:rPr>
              <w:t> </w:t>
            </w:r>
            <w:r w:rsidRPr="429BC9C0">
              <w:rPr>
                <w:rFonts w:eastAsia="Times New Roman" w:cs="Times New Roman"/>
              </w:rPr>
              <w:t>o.</w:t>
            </w:r>
            <w:r w:rsidR="22EEE9C9" w:rsidRPr="429BC9C0">
              <w:rPr>
                <w:rFonts w:eastAsia="Times New Roman" w:cs="Times New Roman"/>
              </w:rPr>
              <w:t> </w:t>
            </w:r>
            <w:r w:rsidRPr="429BC9C0">
              <w:rPr>
                <w:rFonts w:eastAsia="Times New Roman" w:cs="Times New Roman"/>
              </w:rPr>
              <w:t xml:space="preserve">t. </w:t>
            </w:r>
            <w:r w:rsidR="2D163DC2" w:rsidRPr="429BC9C0">
              <w:rPr>
                <w:rFonts w:eastAsia="Times New Roman" w:cs="Times New Roman"/>
              </w:rPr>
              <w:t xml:space="preserve">Ob </w:t>
            </w:r>
            <w:r w:rsidR="63DE30C2" w:rsidRPr="429BC9C0">
              <w:rPr>
                <w:rFonts w:eastAsia="Times New Roman" w:cs="Times New Roman"/>
              </w:rPr>
              <w:t>k</w:t>
            </w:r>
            <w:r w:rsidR="36634701" w:rsidRPr="429BC9C0">
              <w:rPr>
                <w:rFonts w:eastAsia="Times New Roman" w:cs="Times New Roman"/>
              </w:rPr>
              <w:t>repitv</w:t>
            </w:r>
            <w:r w:rsidR="18C79255" w:rsidRPr="429BC9C0">
              <w:rPr>
                <w:rFonts w:eastAsia="Times New Roman" w:cs="Times New Roman"/>
              </w:rPr>
              <w:t>i</w:t>
            </w:r>
            <w:r w:rsidRPr="429BC9C0">
              <w:rPr>
                <w:rFonts w:eastAsia="Times New Roman" w:cs="Times New Roman"/>
              </w:rPr>
              <w:t xml:space="preserve"> gospodarske aktivnost</w:t>
            </w:r>
            <w:r w:rsidR="67BE864C" w:rsidRPr="429BC9C0">
              <w:rPr>
                <w:rFonts w:eastAsia="Times New Roman" w:cs="Times New Roman"/>
              </w:rPr>
              <w:t>i</w:t>
            </w:r>
            <w:r w:rsidRPr="429BC9C0">
              <w:rPr>
                <w:rFonts w:eastAsia="Times New Roman" w:cs="Times New Roman"/>
              </w:rPr>
              <w:t xml:space="preserve"> v zadnjem četrtletju </w:t>
            </w:r>
            <w:r w:rsidR="67BE864C" w:rsidRPr="429BC9C0">
              <w:rPr>
                <w:rFonts w:eastAsia="Times New Roman" w:cs="Times New Roman"/>
              </w:rPr>
              <w:t>lani</w:t>
            </w:r>
            <w:r w:rsidR="00F87127">
              <w:rPr>
                <w:rFonts w:eastAsia="Times New Roman" w:cs="Times New Roman"/>
              </w:rPr>
              <w:t xml:space="preserve"> </w:t>
            </w:r>
            <w:r w:rsidR="19D54D87" w:rsidRPr="429BC9C0">
              <w:rPr>
                <w:rFonts w:eastAsia="Times New Roman" w:cs="Times New Roman"/>
              </w:rPr>
              <w:t xml:space="preserve">se </w:t>
            </w:r>
            <w:r w:rsidR="19D54D87" w:rsidRPr="005F7DBB">
              <w:rPr>
                <w:rFonts w:eastAsia="Times New Roman" w:cs="Times New Roman"/>
              </w:rPr>
              <w:t xml:space="preserve">je </w:t>
            </w:r>
            <w:r w:rsidRPr="005F7DBB">
              <w:rPr>
                <w:rFonts w:eastAsia="Times New Roman" w:cs="Times New Roman"/>
              </w:rPr>
              <w:t>števil</w:t>
            </w:r>
            <w:r w:rsidR="6CCD8B8D" w:rsidRPr="005F7DBB">
              <w:rPr>
                <w:rFonts w:eastAsia="Times New Roman" w:cs="Times New Roman"/>
              </w:rPr>
              <w:t>o</w:t>
            </w:r>
            <w:r w:rsidRPr="005F7DBB">
              <w:rPr>
                <w:rFonts w:eastAsia="Times New Roman" w:cs="Times New Roman"/>
              </w:rPr>
              <w:t xml:space="preserve"> delovno aktivnih  </w:t>
            </w:r>
            <w:r w:rsidR="36CFD9D1" w:rsidRPr="005F7DBB">
              <w:rPr>
                <w:rFonts w:eastAsia="Times New Roman" w:cs="Times New Roman"/>
              </w:rPr>
              <w:t>medletno povečalo</w:t>
            </w:r>
            <w:r w:rsidR="6E8423CE" w:rsidRPr="005F7DBB">
              <w:rPr>
                <w:rFonts w:eastAsia="Times New Roman" w:cs="Times New Roman"/>
              </w:rPr>
              <w:t xml:space="preserve"> (1,5 %)</w:t>
            </w:r>
            <w:r w:rsidR="000E3835">
              <w:rPr>
                <w:rFonts w:eastAsia="Times New Roman" w:cs="Times New Roman"/>
              </w:rPr>
              <w:t>,</w:t>
            </w:r>
            <w:r w:rsidR="158A92EA" w:rsidRPr="005F7DBB">
              <w:rPr>
                <w:rFonts w:eastAsia="Times New Roman" w:cs="Times New Roman"/>
              </w:rPr>
              <w:t xml:space="preserve"> </w:t>
            </w:r>
            <w:r w:rsidRPr="005F7DBB">
              <w:rPr>
                <w:rFonts w:eastAsia="Times New Roman" w:cs="Times New Roman"/>
              </w:rPr>
              <w:t>predvsem število zaposlenih v delovnem razmerju</w:t>
            </w:r>
            <w:r w:rsidR="005F7DBB">
              <w:rPr>
                <w:rFonts w:eastAsia="Times New Roman" w:cs="Times New Roman"/>
              </w:rPr>
              <w:t>.</w:t>
            </w:r>
            <w:r w:rsidR="00E37FCD" w:rsidRPr="005F7DBB">
              <w:rPr>
                <w:rFonts w:eastAsia="Times New Roman" w:cs="Times New Roman"/>
              </w:rPr>
              <w:t xml:space="preserve"> </w:t>
            </w:r>
            <w:r w:rsidR="005F7DBB">
              <w:rPr>
                <w:rFonts w:eastAsia="Times New Roman" w:cs="Times New Roman"/>
              </w:rPr>
              <w:t>O</w:t>
            </w:r>
            <w:r w:rsidR="00E37FCD" w:rsidRPr="005F7DBB">
              <w:rPr>
                <w:rFonts w:eastAsia="Times New Roman" w:cs="Times New Roman"/>
              </w:rPr>
              <w:t>bseg študen</w:t>
            </w:r>
            <w:r w:rsidR="00536A31" w:rsidRPr="005F7DBB">
              <w:rPr>
                <w:rFonts w:eastAsia="Times New Roman" w:cs="Times New Roman"/>
              </w:rPr>
              <w:t xml:space="preserve">tskega dela, </w:t>
            </w:r>
            <w:r w:rsidR="00BD36CC" w:rsidRPr="005F7DBB">
              <w:rPr>
                <w:rFonts w:eastAsia="Times New Roman" w:cs="Times New Roman"/>
              </w:rPr>
              <w:t>število pomagajočih družinskih članov in število samozaposlenih je medletno ostalo na podobni ravni</w:t>
            </w:r>
            <w:r w:rsidR="00DD6C55" w:rsidRPr="005F7DBB">
              <w:rPr>
                <w:rFonts w:eastAsia="Times New Roman" w:cs="Times New Roman"/>
              </w:rPr>
              <w:t>.</w:t>
            </w:r>
            <w:r w:rsidRPr="66705C40">
              <w:rPr>
                <w:rFonts w:eastAsia="Times New Roman" w:cs="Times New Roman"/>
              </w:rPr>
              <w:t xml:space="preserve"> </w:t>
            </w:r>
          </w:p>
          <w:p w14:paraId="76359B08" w14:textId="11D89081" w:rsidR="0093343A" w:rsidRPr="002652F6" w:rsidRDefault="000A29C8" w:rsidP="429BC9C0">
            <w:pPr>
              <w:rPr>
                <w:rFonts w:eastAsia="Times New Roman" w:cs="Times New Roman"/>
              </w:rPr>
            </w:pPr>
            <w:r>
              <w:rPr>
                <w:rFonts w:eastAsia="Times New Roman" w:cs="Times New Roman"/>
              </w:rPr>
              <w:t xml:space="preserve">Anketna brezposelnost </w:t>
            </w:r>
            <w:r w:rsidR="00FA4520">
              <w:rPr>
                <w:rFonts w:eastAsia="Times New Roman" w:cs="Times New Roman"/>
              </w:rPr>
              <w:t xml:space="preserve">je bila v povprečju </w:t>
            </w:r>
            <w:r w:rsidR="00686F25">
              <w:rPr>
                <w:rFonts w:eastAsia="Times New Roman" w:cs="Times New Roman"/>
              </w:rPr>
              <w:t xml:space="preserve">lanskega leta </w:t>
            </w:r>
            <w:r w:rsidR="00FA4520">
              <w:rPr>
                <w:rFonts w:eastAsia="Times New Roman" w:cs="Times New Roman"/>
              </w:rPr>
              <w:t>3,7</w:t>
            </w:r>
            <w:r w:rsidR="00247725">
              <w:rPr>
                <w:rFonts w:eastAsia="Times New Roman" w:cs="Times New Roman"/>
              </w:rPr>
              <w:t> </w:t>
            </w:r>
            <w:r w:rsidR="00D03F6B">
              <w:rPr>
                <w:rFonts w:eastAsia="Times New Roman" w:cs="Times New Roman"/>
              </w:rPr>
              <w:t xml:space="preserve">% (0,3 o. t. </w:t>
            </w:r>
            <w:r w:rsidR="0017717A">
              <w:rPr>
                <w:rFonts w:eastAsia="Times New Roman" w:cs="Times New Roman"/>
              </w:rPr>
              <w:t>manj</w:t>
            </w:r>
            <w:r w:rsidR="00D03F6B">
              <w:rPr>
                <w:rFonts w:eastAsia="Times New Roman" w:cs="Times New Roman"/>
              </w:rPr>
              <w:t xml:space="preserve"> kot leta 2022), število delovno aktivnih pa se je medletno povečalo za 0,3 %.</w:t>
            </w:r>
          </w:p>
        </w:tc>
      </w:tr>
    </w:tbl>
    <w:p w14:paraId="1C810291" w14:textId="77777777" w:rsidR="00876FE3" w:rsidRDefault="00876FE3"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27C6AA70" w14:textId="77777777">
        <w:trPr>
          <w:trHeight w:val="207"/>
        </w:trPr>
        <w:tc>
          <w:tcPr>
            <w:tcW w:w="4819" w:type="dxa"/>
            <w:tcBorders>
              <w:bottom w:val="single" w:sz="4" w:space="0" w:color="auto"/>
            </w:tcBorders>
            <w:tcMar>
              <w:left w:w="0" w:type="dxa"/>
            </w:tcMar>
          </w:tcPr>
          <w:p w14:paraId="0D98C381" w14:textId="6A4B1480" w:rsidR="00363E63" w:rsidRPr="006C2117" w:rsidRDefault="002E46A9" w:rsidP="00731B6F">
            <w:pPr>
              <w:pStyle w:val="Naslov31"/>
              <w:jc w:val="left"/>
            </w:pPr>
            <w:r>
              <w:t xml:space="preserve">Prihodek v trgovini, </w:t>
            </w:r>
            <w:r w:rsidR="006A1917">
              <w:t>dec</w:t>
            </w:r>
            <w:r>
              <w:t>ember</w:t>
            </w:r>
            <w:r w:rsidR="006A1917">
              <w:t xml:space="preserve"> 2023</w:t>
            </w:r>
            <w:r>
              <w:t xml:space="preserve"> – </w:t>
            </w:r>
            <w:r w:rsidR="006A1917">
              <w:t>januar</w:t>
            </w:r>
            <w:r>
              <w:t xml:space="preserve"> 202</w:t>
            </w:r>
            <w:r w:rsidR="006A1917">
              <w:t>4</w:t>
            </w:r>
          </w:p>
        </w:tc>
        <w:tc>
          <w:tcPr>
            <w:tcW w:w="4820" w:type="dxa"/>
            <w:gridSpan w:val="2"/>
            <w:tcBorders>
              <w:bottom w:val="single" w:sz="4" w:space="0" w:color="auto"/>
            </w:tcBorders>
          </w:tcPr>
          <w:p w14:paraId="3890D84C" w14:textId="77777777" w:rsidR="00363E63" w:rsidRPr="006C2117" w:rsidRDefault="00363E63">
            <w:pPr>
              <w:pStyle w:val="Naslov31"/>
            </w:pPr>
          </w:p>
        </w:tc>
      </w:tr>
      <w:tr w:rsidR="00652795" w14:paraId="67C7910A" w14:textId="77777777">
        <w:trPr>
          <w:trHeight w:val="1134"/>
        </w:trPr>
        <w:tc>
          <w:tcPr>
            <w:tcW w:w="4982" w:type="dxa"/>
            <w:gridSpan w:val="2"/>
            <w:tcBorders>
              <w:top w:val="single" w:sz="4" w:space="0" w:color="auto"/>
            </w:tcBorders>
            <w:tcMar>
              <w:left w:w="0" w:type="dxa"/>
            </w:tcMar>
          </w:tcPr>
          <w:p w14:paraId="0B854177" w14:textId="18F80468" w:rsidR="00652795" w:rsidRDefault="000E1BF1">
            <w:pPr>
              <w:pStyle w:val="Odstavekseznama"/>
              <w:ind w:left="0"/>
            </w:pPr>
            <w:r>
              <w:rPr>
                <w:noProof/>
              </w:rPr>
              <w:drawing>
                <wp:inline distT="0" distB="0" distL="0" distR="0" wp14:anchorId="43B69A4F" wp14:editId="7DCDB9A8">
                  <wp:extent cx="3157200" cy="2296800"/>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200" cy="2296800"/>
                          </a:xfrm>
                          <a:prstGeom prst="rect">
                            <a:avLst/>
                          </a:prstGeom>
                          <a:noFill/>
                        </pic:spPr>
                      </pic:pic>
                    </a:graphicData>
                  </a:graphic>
                </wp:inline>
              </w:drawing>
            </w:r>
          </w:p>
        </w:tc>
        <w:tc>
          <w:tcPr>
            <w:tcW w:w="4657" w:type="dxa"/>
            <w:tcBorders>
              <w:top w:val="single" w:sz="4" w:space="0" w:color="auto"/>
            </w:tcBorders>
            <w:tcMar>
              <w:left w:w="284" w:type="dxa"/>
            </w:tcMar>
          </w:tcPr>
          <w:p w14:paraId="122D1D3E" w14:textId="6EDAB1AB" w:rsidR="00652795" w:rsidRPr="00DF4F0B" w:rsidRDefault="00A43020">
            <w:r w:rsidRPr="00C34E40">
              <w:rPr>
                <w:b/>
                <w:bCs/>
                <w:shd w:val="clear" w:color="auto" w:fill="FFFFFF"/>
              </w:rPr>
              <w:t xml:space="preserve">Realni prihodek večine trgovskih panog se je </w:t>
            </w:r>
            <w:r>
              <w:rPr>
                <w:b/>
                <w:bCs/>
                <w:shd w:val="clear" w:color="auto" w:fill="FFFFFF"/>
              </w:rPr>
              <w:t xml:space="preserve">v </w:t>
            </w:r>
            <w:r w:rsidR="005B78D8">
              <w:rPr>
                <w:b/>
                <w:bCs/>
                <w:shd w:val="clear" w:color="auto" w:fill="FFFFFF"/>
              </w:rPr>
              <w:t>zadnje</w:t>
            </w:r>
            <w:r w:rsidR="00EF495D">
              <w:rPr>
                <w:b/>
                <w:bCs/>
                <w:shd w:val="clear" w:color="auto" w:fill="FFFFFF"/>
              </w:rPr>
              <w:t>m</w:t>
            </w:r>
            <w:r w:rsidR="005B78D8">
              <w:rPr>
                <w:b/>
                <w:bCs/>
                <w:shd w:val="clear" w:color="auto" w:fill="FFFFFF"/>
              </w:rPr>
              <w:t xml:space="preserve"> </w:t>
            </w:r>
            <w:r>
              <w:rPr>
                <w:b/>
                <w:bCs/>
                <w:shd w:val="clear" w:color="auto" w:fill="FFFFFF"/>
              </w:rPr>
              <w:t xml:space="preserve">četrtletju lani okrepil, a </w:t>
            </w:r>
            <w:r>
              <w:rPr>
                <w:rStyle w:val="normaltextrun"/>
                <w:b/>
                <w:bCs/>
              </w:rPr>
              <w:t>ostal medletno večji le</w:t>
            </w:r>
            <w:r w:rsidRPr="748856ED">
              <w:rPr>
                <w:rStyle w:val="normaltextrun"/>
                <w:b/>
                <w:bCs/>
              </w:rPr>
              <w:t xml:space="preserve"> v trgovini z motornimi vozili</w:t>
            </w:r>
            <w:r>
              <w:rPr>
                <w:rStyle w:val="normaltextrun"/>
                <w:b/>
                <w:bCs/>
              </w:rPr>
              <w:t xml:space="preserve">; januarja je bil po predhodnih podatkih medletno večji tudi v trgovini z živili in z </w:t>
            </w:r>
            <w:proofErr w:type="spellStart"/>
            <w:r>
              <w:rPr>
                <w:rStyle w:val="normaltextrun"/>
                <w:b/>
                <w:bCs/>
              </w:rPr>
              <w:t>neživili</w:t>
            </w:r>
            <w:proofErr w:type="spellEnd"/>
            <w:r>
              <w:rPr>
                <w:rStyle w:val="normaltextrun"/>
                <w:b/>
                <w:bCs/>
              </w:rPr>
              <w:t>.</w:t>
            </w:r>
            <w:r w:rsidRPr="00C34E40">
              <w:rPr>
                <w:b/>
                <w:bCs/>
                <w:shd w:val="clear" w:color="auto" w:fill="FFFFFF"/>
              </w:rPr>
              <w:t xml:space="preserve"> </w:t>
            </w:r>
            <w:r w:rsidRPr="003410B2">
              <w:rPr>
                <w:shd w:val="clear" w:color="auto" w:fill="FFFFFF"/>
              </w:rPr>
              <w:t xml:space="preserve">V </w:t>
            </w:r>
            <w:r w:rsidR="7B767131">
              <w:t>zadnjem</w:t>
            </w:r>
            <w:r>
              <w:t xml:space="preserve"> </w:t>
            </w:r>
            <w:r w:rsidRPr="003410B2">
              <w:rPr>
                <w:shd w:val="clear" w:color="auto" w:fill="FFFFFF"/>
              </w:rPr>
              <w:t>četrtletju lani se je nadalje poveč</w:t>
            </w:r>
            <w:r w:rsidRPr="00A861C5">
              <w:rPr>
                <w:shd w:val="clear" w:color="auto" w:fill="FFFFFF"/>
              </w:rPr>
              <w:t>ala prodaja</w:t>
            </w:r>
            <w:r>
              <w:rPr>
                <w:b/>
                <w:bCs/>
                <w:shd w:val="clear" w:color="auto" w:fill="FFFFFF"/>
              </w:rPr>
              <w:t xml:space="preserve"> </w:t>
            </w:r>
            <w:r w:rsidRPr="00B26F28">
              <w:rPr>
                <w:shd w:val="clear" w:color="auto" w:fill="FFFFFF"/>
              </w:rPr>
              <w:t>v trgovini z motornimi vozili</w:t>
            </w:r>
            <w:r>
              <w:rPr>
                <w:shd w:val="clear" w:color="auto" w:fill="FFFFFF"/>
              </w:rPr>
              <w:t xml:space="preserve">, ki je bila </w:t>
            </w:r>
            <w:r w:rsidRPr="00B26F28">
              <w:rPr>
                <w:shd w:val="clear" w:color="auto" w:fill="FFFFFF"/>
              </w:rPr>
              <w:t xml:space="preserve">edina </w:t>
            </w:r>
            <w:r>
              <w:rPr>
                <w:shd w:val="clear" w:color="auto" w:fill="FFFFFF"/>
              </w:rPr>
              <w:t xml:space="preserve">od </w:t>
            </w:r>
            <w:r w:rsidRPr="00B26F28">
              <w:rPr>
                <w:shd w:val="clear" w:color="auto" w:fill="FFFFFF"/>
              </w:rPr>
              <w:t xml:space="preserve">glavnih trgovskih panog, ki je v </w:t>
            </w:r>
            <w:r>
              <w:rPr>
                <w:shd w:val="clear" w:color="auto" w:fill="FFFFFF"/>
              </w:rPr>
              <w:t>povprečju leta 2023</w:t>
            </w:r>
            <w:r w:rsidRPr="00B26F28">
              <w:rPr>
                <w:shd w:val="clear" w:color="auto" w:fill="FFFFFF"/>
              </w:rPr>
              <w:t xml:space="preserve"> presegla prodajo iz leta 2022</w:t>
            </w:r>
            <w:r>
              <w:rPr>
                <w:shd w:val="clear" w:color="auto" w:fill="FFFFFF"/>
              </w:rPr>
              <w:t xml:space="preserve"> (za 15 %)</w:t>
            </w:r>
            <w:r w:rsidRPr="00B26F28">
              <w:rPr>
                <w:shd w:val="clear" w:color="auto" w:fill="FFFFFF"/>
              </w:rPr>
              <w:t xml:space="preserve">. </w:t>
            </w:r>
            <w:r>
              <w:rPr>
                <w:shd w:val="clear" w:color="auto" w:fill="FFFFFF"/>
              </w:rPr>
              <w:t xml:space="preserve">Okrepili sta se tudi prodaji v trgovini na drobno z </w:t>
            </w:r>
            <w:proofErr w:type="spellStart"/>
            <w:r>
              <w:rPr>
                <w:shd w:val="clear" w:color="auto" w:fill="FFFFFF"/>
              </w:rPr>
              <w:t>neživili</w:t>
            </w:r>
            <w:proofErr w:type="spellEnd"/>
            <w:r>
              <w:rPr>
                <w:shd w:val="clear" w:color="auto" w:fill="FFFFFF"/>
              </w:rPr>
              <w:t xml:space="preserve"> in trgovini na debelo, ki sta </w:t>
            </w:r>
            <w:r w:rsidR="0B0259A4">
              <w:rPr>
                <w:shd w:val="clear" w:color="auto" w:fill="FFFFFF"/>
              </w:rPr>
              <w:t xml:space="preserve">kljub temu </w:t>
            </w:r>
            <w:r>
              <w:rPr>
                <w:shd w:val="clear" w:color="auto" w:fill="FFFFFF"/>
              </w:rPr>
              <w:t>v povprečju leta za prodajo iz leta 2022 zaostali za 5 oz</w:t>
            </w:r>
            <w:r w:rsidR="000E3835">
              <w:rPr>
                <w:shd w:val="clear" w:color="auto" w:fill="FFFFFF"/>
              </w:rPr>
              <w:t>iroma</w:t>
            </w:r>
            <w:r>
              <w:rPr>
                <w:shd w:val="clear" w:color="auto" w:fill="FFFFFF"/>
              </w:rPr>
              <w:t xml:space="preserve"> 6 %. Po rasti v </w:t>
            </w:r>
            <w:r w:rsidR="4626092C">
              <w:rPr>
                <w:shd w:val="clear" w:color="auto" w:fill="FFFFFF"/>
              </w:rPr>
              <w:t>pre</w:t>
            </w:r>
            <w:r w:rsidR="16F75CB3">
              <w:rPr>
                <w:shd w:val="clear" w:color="auto" w:fill="FFFFFF"/>
              </w:rPr>
              <w:t>dhodnih</w:t>
            </w:r>
            <w:r>
              <w:rPr>
                <w:shd w:val="clear" w:color="auto" w:fill="FFFFFF"/>
              </w:rPr>
              <w:t xml:space="preserve"> dveh četrtletjih se je nekoliko zmanjšala prodaja v trgovini na drobno z živili, pijačami in tobačnimi izdelki, ki je bila skupaj v 2023 medletno manjša za 2 %. </w:t>
            </w:r>
            <w:r w:rsidRPr="00B26F28">
              <w:rPr>
                <w:shd w:val="clear" w:color="auto" w:fill="FFFFFF"/>
              </w:rPr>
              <w:t xml:space="preserve">Po predhodnih podatkih SURS je </w:t>
            </w:r>
            <w:r>
              <w:rPr>
                <w:shd w:val="clear" w:color="auto" w:fill="FFFFFF"/>
              </w:rPr>
              <w:t xml:space="preserve">bila prodaja januarja medletno večja v trgovini z motornimi vozili in </w:t>
            </w:r>
            <w:r w:rsidR="000E3835">
              <w:rPr>
                <w:shd w:val="clear" w:color="auto" w:fill="FFFFFF"/>
              </w:rPr>
              <w:t xml:space="preserve"> t</w:t>
            </w:r>
            <w:r>
              <w:rPr>
                <w:shd w:val="clear" w:color="auto" w:fill="FFFFFF"/>
              </w:rPr>
              <w:t xml:space="preserve">rgovini na drobno z živili in z </w:t>
            </w:r>
            <w:proofErr w:type="spellStart"/>
            <w:r>
              <w:rPr>
                <w:shd w:val="clear" w:color="auto" w:fill="FFFFFF"/>
              </w:rPr>
              <w:t>neživili</w:t>
            </w:r>
            <w:proofErr w:type="spellEnd"/>
            <w:r>
              <w:rPr>
                <w:shd w:val="clear" w:color="auto" w:fill="FFFFFF"/>
              </w:rPr>
              <w:t>.</w:t>
            </w:r>
          </w:p>
        </w:tc>
      </w:tr>
    </w:tbl>
    <w:p w14:paraId="32D3D867" w14:textId="77777777" w:rsidR="00BD3F8C" w:rsidRDefault="00BD3F8C">
      <w:r>
        <w:rPr>
          <w:b/>
        </w:rP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E60DD" w14:paraId="062F180D" w14:textId="77777777" w:rsidTr="005C0AF9">
        <w:trPr>
          <w:trHeight w:val="207"/>
        </w:trPr>
        <w:tc>
          <w:tcPr>
            <w:tcW w:w="4819" w:type="dxa"/>
            <w:tcBorders>
              <w:bottom w:val="single" w:sz="4" w:space="0" w:color="auto"/>
            </w:tcBorders>
            <w:tcMar>
              <w:left w:w="0" w:type="dxa"/>
            </w:tcMar>
          </w:tcPr>
          <w:p w14:paraId="66C9217F" w14:textId="77777777" w:rsidR="004E60DD" w:rsidRPr="007A0B59" w:rsidRDefault="004E60DD" w:rsidP="005C0AF9">
            <w:pPr>
              <w:pStyle w:val="Naslov31"/>
              <w:jc w:val="left"/>
            </w:pPr>
            <w:r>
              <w:lastRenderedPageBreak/>
              <w:t>Prihodek v tržnih storitvah, december 2023</w:t>
            </w:r>
          </w:p>
        </w:tc>
        <w:tc>
          <w:tcPr>
            <w:tcW w:w="4820" w:type="dxa"/>
            <w:gridSpan w:val="2"/>
            <w:tcBorders>
              <w:bottom w:val="single" w:sz="4" w:space="0" w:color="auto"/>
            </w:tcBorders>
          </w:tcPr>
          <w:p w14:paraId="4D16FE85" w14:textId="77777777" w:rsidR="004E60DD" w:rsidRPr="007A0B59" w:rsidRDefault="004E60DD" w:rsidP="005C0AF9">
            <w:pPr>
              <w:pStyle w:val="Naslov31"/>
            </w:pPr>
          </w:p>
        </w:tc>
      </w:tr>
      <w:tr w:rsidR="004E60DD" w14:paraId="1F600210" w14:textId="77777777" w:rsidTr="005C0AF9">
        <w:trPr>
          <w:trHeight w:val="1134"/>
        </w:trPr>
        <w:tc>
          <w:tcPr>
            <w:tcW w:w="4982" w:type="dxa"/>
            <w:gridSpan w:val="2"/>
            <w:tcBorders>
              <w:top w:val="single" w:sz="4" w:space="0" w:color="auto"/>
            </w:tcBorders>
            <w:tcMar>
              <w:left w:w="0" w:type="dxa"/>
            </w:tcMar>
          </w:tcPr>
          <w:p w14:paraId="57BA5522" w14:textId="595322C6" w:rsidR="004E60DD" w:rsidRDefault="004C71E7" w:rsidP="005C0AF9">
            <w:pPr>
              <w:pStyle w:val="Odstavekseznama"/>
              <w:ind w:left="0"/>
            </w:pPr>
            <w:r>
              <w:rPr>
                <w:noProof/>
              </w:rPr>
              <w:drawing>
                <wp:inline distT="0" distB="0" distL="0" distR="0" wp14:anchorId="5BFD283D" wp14:editId="3E521741">
                  <wp:extent cx="3171825" cy="259949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983" cy="2602900"/>
                          </a:xfrm>
                          <a:prstGeom prst="rect">
                            <a:avLst/>
                          </a:prstGeom>
                          <a:noFill/>
                        </pic:spPr>
                      </pic:pic>
                    </a:graphicData>
                  </a:graphic>
                </wp:inline>
              </w:drawing>
            </w:r>
          </w:p>
        </w:tc>
        <w:tc>
          <w:tcPr>
            <w:tcW w:w="4657" w:type="dxa"/>
            <w:tcBorders>
              <w:top w:val="single" w:sz="4" w:space="0" w:color="auto"/>
            </w:tcBorders>
            <w:tcMar>
              <w:left w:w="284" w:type="dxa"/>
            </w:tcMar>
          </w:tcPr>
          <w:p w14:paraId="2260CBDA" w14:textId="77777777" w:rsidR="004E60DD" w:rsidRDefault="004E60DD" w:rsidP="005C0AF9">
            <w:pPr>
              <w:autoSpaceDE w:val="0"/>
              <w:autoSpaceDN w:val="0"/>
              <w:adjustRightInd w:val="0"/>
              <w:spacing w:line="240" w:lineRule="auto"/>
              <w:ind w:left="-20" w:right="1"/>
            </w:pPr>
            <w:r w:rsidRPr="435D74A8">
              <w:rPr>
                <w:b/>
                <w:bCs/>
              </w:rPr>
              <w:t>Realni prihodek tržnih storitev se je v zadnjem četrtletju 2023 povečal (za 1,2 %), potem ko je v tretjem četrtletju stagniral.</w:t>
            </w:r>
            <w:r>
              <w:t xml:space="preserve"> Najvišja je bila rast v informacijsko-komunikacijskih dejavnostih, kjer se pozitivna gibanja nadaljujejo od poletja. Rast je izhajala iz obeh pomembnejših storitev, telekomunikacijskih in računalniških, ki sta ustvarili večje prihodke od prodaje na domačem in tujih trgih. Rast se je nadaljevala tudi v gostinstvu, v strokovno-tehničnih dejavnostih pa se je upočasnila, a z vnovično močno rastjo prihodka v arhitekturno-projektantskih storitvah. Po predhodni stagnaciji se je rast prihodka pospešila v </w:t>
            </w:r>
            <w:r w:rsidRPr="435D74A8">
              <w:rPr>
                <w:rFonts w:cs="Helv"/>
                <w:color w:val="000000" w:themeColor="text1"/>
              </w:rPr>
              <w:t xml:space="preserve">drugih poslovnih dejavnostih ob znatni rasti v potovalnih agencijah in nadaljevanju krčenja prihodka v zaposlovalnih storitvah. </w:t>
            </w:r>
            <w:r>
              <w:t>Po daljšem obdobju zmanjševanja prihodka se je ta povečal v dejavnosti prometa in skladiščenja, zlasti z rastjo v železniškem in pristaniškem prometu. Skupni prihodek tržnih storitev je bil v zadnjem četrtletju 2023 medletno realno večji za 1,1 %, v celem letu pa v povprečju za 1,4 % (manjši kot leta 2022 je bil le v prometu).</w:t>
            </w:r>
          </w:p>
          <w:p w14:paraId="76791D25" w14:textId="77777777" w:rsidR="004E60DD" w:rsidRPr="00DF4F0B" w:rsidRDefault="004E60DD" w:rsidP="005C0AF9"/>
        </w:tc>
      </w:tr>
    </w:tbl>
    <w:p w14:paraId="44896A8B" w14:textId="77777777" w:rsidR="004E60DD" w:rsidRDefault="004E60DD" w:rsidP="001F51CD">
      <w:pPr>
        <w:tabs>
          <w:tab w:val="left" w:pos="580"/>
        </w:tabs>
      </w:pPr>
    </w:p>
    <w:p w14:paraId="1F7C2D1C" w14:textId="77777777" w:rsidR="00FE7254" w:rsidRDefault="00FE7254" w:rsidP="00FE7254"/>
    <w:p w14:paraId="79DB562C" w14:textId="77777777" w:rsidR="00FE7254" w:rsidRPr="00FE7254" w:rsidRDefault="00FE7254" w:rsidP="00FE7254">
      <w:pPr>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6E85CF5E" w14:textId="1D31AEB2" w:rsidR="002E69B6" w:rsidRPr="00887D7E" w:rsidRDefault="00E11B26" w:rsidP="00C26C8D">
      <w:pPr>
        <w:tabs>
          <w:tab w:val="left" w:pos="580"/>
        </w:tabs>
      </w:pPr>
      <w:r w:rsidRPr="00E11B26">
        <w:rPr>
          <w:noProof/>
        </w:rPr>
        <w:lastRenderedPageBreak/>
        <w:drawing>
          <wp:inline distT="0" distB="0" distL="0" distR="0" wp14:anchorId="577C3F14" wp14:editId="4A27F4D9">
            <wp:extent cx="5914800" cy="90216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4800" cy="9021600"/>
                    </a:xfrm>
                    <a:prstGeom prst="rect">
                      <a:avLst/>
                    </a:prstGeom>
                    <a:noFill/>
                    <a:ln>
                      <a:noFill/>
                    </a:ln>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4493" w14:textId="77777777" w:rsidR="00066914" w:rsidRDefault="00066914" w:rsidP="0063497B">
      <w:pPr>
        <w:spacing w:line="240" w:lineRule="auto"/>
      </w:pPr>
      <w:r>
        <w:separator/>
      </w:r>
    </w:p>
  </w:endnote>
  <w:endnote w:type="continuationSeparator" w:id="0">
    <w:p w14:paraId="0CFFD8AC" w14:textId="77777777" w:rsidR="00066914" w:rsidRDefault="00066914" w:rsidP="0063497B">
      <w:pPr>
        <w:spacing w:line="240" w:lineRule="auto"/>
      </w:pPr>
      <w:r>
        <w:continuationSeparator/>
      </w:r>
    </w:p>
  </w:endnote>
  <w:endnote w:type="continuationNotice" w:id="1">
    <w:p w14:paraId="6ECA8CE8" w14:textId="77777777" w:rsidR="00066914" w:rsidRDefault="000669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78C9" w14:textId="77777777" w:rsidR="0029405F" w:rsidRPr="00363E63" w:rsidRDefault="00120162" w:rsidP="00363E63">
    <w:pPr>
      <w:pStyle w:val="Naslov31"/>
      <w:tabs>
        <w:tab w:val="right" w:pos="9638"/>
      </w:tabs>
      <w:jc w:val="left"/>
      <w:rPr>
        <w:b w:val="0"/>
        <w:sz w:val="18"/>
        <w:szCs w:val="18"/>
      </w:rPr>
    </w:pPr>
    <w:r w:rsidRPr="00120162">
      <w:rPr>
        <w:sz w:val="18"/>
        <w:szCs w:val="18"/>
      </w:rPr>
      <w:t>Dodatne informacije:</w:t>
    </w:r>
    <w:r w:rsidRPr="00120162">
      <w:rPr>
        <w:b w:val="0"/>
        <w:sz w:val="18"/>
        <w:szCs w:val="18"/>
      </w:rPr>
      <w:t xml:space="preserve"> telefon: 01 478 10 04, elektronski naslov: </w:t>
    </w:r>
    <w:hyperlink r:id="rId1" w:history="1">
      <w:r w:rsidRPr="00120162">
        <w:rPr>
          <w:rStyle w:val="Hiperpovezava"/>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58CB" w14:textId="77777777" w:rsidR="0029405F" w:rsidRPr="00363E63" w:rsidRDefault="00120162" w:rsidP="00363E63">
    <w:pPr>
      <w:pStyle w:val="Naslov31"/>
      <w:tabs>
        <w:tab w:val="right" w:pos="9638"/>
      </w:tabs>
      <w:jc w:val="left"/>
      <w:rPr>
        <w:b w:val="0"/>
        <w:sz w:val="18"/>
        <w:szCs w:val="18"/>
      </w:rPr>
    </w:pPr>
    <w:r w:rsidRPr="00120162">
      <w:rPr>
        <w:sz w:val="18"/>
        <w:szCs w:val="18"/>
      </w:rPr>
      <w:t>Dodatne informacije:</w:t>
    </w:r>
    <w:r w:rsidRPr="00120162">
      <w:rPr>
        <w:b w:val="0"/>
        <w:sz w:val="18"/>
        <w:szCs w:val="18"/>
      </w:rPr>
      <w:t xml:space="preserve"> telefon: 01 478 10 04, elektronski naslov: </w:t>
    </w:r>
    <w:hyperlink r:id="rId1" w:history="1">
      <w:r w:rsidRPr="00120162">
        <w:rPr>
          <w:rStyle w:val="Hiperpovezava"/>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04E7" w14:textId="77777777" w:rsidR="00C26C8D" w:rsidRPr="00C26C8D" w:rsidRDefault="00C26C8D"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217C00BD" w14:textId="77777777" w:rsidR="00C26C8D" w:rsidRPr="00C26C8D" w:rsidRDefault="00C26C8D" w:rsidP="00C26C8D">
    <w:pPr>
      <w:pStyle w:val="Naslov31"/>
      <w:tabs>
        <w:tab w:val="right" w:pos="9638"/>
      </w:tabs>
      <w:jc w:val="left"/>
      <w:rPr>
        <w:b w:val="0"/>
        <w:sz w:val="18"/>
        <w:szCs w:val="18"/>
      </w:rPr>
    </w:pPr>
  </w:p>
  <w:p w14:paraId="2D351F03" w14:textId="77777777" w:rsidR="00363E63" w:rsidRPr="00363E63" w:rsidRDefault="00C26C8D"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C7989" w14:textId="77777777" w:rsidR="00066914" w:rsidRDefault="00066914" w:rsidP="0063497B">
      <w:pPr>
        <w:spacing w:line="240" w:lineRule="auto"/>
      </w:pPr>
      <w:r>
        <w:separator/>
      </w:r>
    </w:p>
  </w:footnote>
  <w:footnote w:type="continuationSeparator" w:id="0">
    <w:p w14:paraId="3C5F5CC3" w14:textId="77777777" w:rsidR="00066914" w:rsidRDefault="00066914" w:rsidP="0063497B">
      <w:pPr>
        <w:spacing w:line="240" w:lineRule="auto"/>
      </w:pPr>
      <w:r>
        <w:continuationSeparator/>
      </w:r>
    </w:p>
  </w:footnote>
  <w:footnote w:type="continuationNotice" w:id="1">
    <w:p w14:paraId="28FDD55C" w14:textId="77777777" w:rsidR="00066914" w:rsidRDefault="000669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780C" w14:textId="1551BE07" w:rsidR="0029405F" w:rsidRDefault="00652795" w:rsidP="00652795">
    <w:pPr>
      <w:jc w:val="right"/>
    </w:pPr>
    <w:r w:rsidRPr="0029405F">
      <w:rPr>
        <w:noProof/>
      </w:rPr>
      <w:drawing>
        <wp:anchor distT="0" distB="0" distL="114300" distR="114300" simplePos="0" relativeHeight="251658240" behindDoc="0" locked="0" layoutInCell="1" allowOverlap="1" wp14:anchorId="1ED2B59B" wp14:editId="148DB4C8">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6A1917">
      <w:t>4</w:t>
    </w:r>
    <w:r>
      <w:t xml:space="preserve">. </w:t>
    </w:r>
    <w:r w:rsidR="006A1917">
      <w:t>marec</w:t>
    </w:r>
    <w:r>
      <w:t xml:space="preserve"> 20</w:t>
    </w:r>
    <w:r w:rsidR="002E46A9">
      <w:t>24</w:t>
    </w:r>
  </w:p>
  <w:p w14:paraId="3A67210D" w14:textId="77777777" w:rsidR="00652795" w:rsidRDefault="00652795" w:rsidP="00FE7254">
    <w:pPr>
      <w:jc w:val="right"/>
    </w:pPr>
  </w:p>
  <w:p w14:paraId="216BCE82" w14:textId="77777777" w:rsidR="00FE7254" w:rsidRDefault="00FE7254" w:rsidP="00FE7254">
    <w:pPr>
      <w:jc w:val="right"/>
    </w:pPr>
  </w:p>
  <w:p w14:paraId="3FDE2273"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8F38" w14:textId="77777777" w:rsidR="00363E63" w:rsidRPr="00C26C8D" w:rsidRDefault="00C26C8D"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157306714">
    <w:abstractNumId w:val="0"/>
  </w:num>
  <w:num w:numId="2" w16cid:durableId="1503398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C14"/>
    <w:rsid w:val="00001002"/>
    <w:rsid w:val="00005B0E"/>
    <w:rsid w:val="00014392"/>
    <w:rsid w:val="00015EDF"/>
    <w:rsid w:val="0002163F"/>
    <w:rsid w:val="00026354"/>
    <w:rsid w:val="0003054F"/>
    <w:rsid w:val="00037B60"/>
    <w:rsid w:val="000440C1"/>
    <w:rsid w:val="00044C6A"/>
    <w:rsid w:val="00047698"/>
    <w:rsid w:val="0005423B"/>
    <w:rsid w:val="00056D0B"/>
    <w:rsid w:val="00060270"/>
    <w:rsid w:val="00064207"/>
    <w:rsid w:val="00066914"/>
    <w:rsid w:val="000703C7"/>
    <w:rsid w:val="00070B6E"/>
    <w:rsid w:val="00075E90"/>
    <w:rsid w:val="0007737D"/>
    <w:rsid w:val="00077F13"/>
    <w:rsid w:val="00081E84"/>
    <w:rsid w:val="000849CF"/>
    <w:rsid w:val="0009364C"/>
    <w:rsid w:val="00095234"/>
    <w:rsid w:val="000A29C8"/>
    <w:rsid w:val="000A3FB3"/>
    <w:rsid w:val="000A5298"/>
    <w:rsid w:val="000A5A42"/>
    <w:rsid w:val="000A5AE7"/>
    <w:rsid w:val="000A7BDC"/>
    <w:rsid w:val="000B3BB6"/>
    <w:rsid w:val="000C3E81"/>
    <w:rsid w:val="000C5E16"/>
    <w:rsid w:val="000C7C9B"/>
    <w:rsid w:val="000D6D54"/>
    <w:rsid w:val="000E1BF1"/>
    <w:rsid w:val="000E3835"/>
    <w:rsid w:val="000E63CA"/>
    <w:rsid w:val="00110952"/>
    <w:rsid w:val="00114A4E"/>
    <w:rsid w:val="00115BD1"/>
    <w:rsid w:val="00115E8D"/>
    <w:rsid w:val="00120162"/>
    <w:rsid w:val="0012366F"/>
    <w:rsid w:val="00123D52"/>
    <w:rsid w:val="00125584"/>
    <w:rsid w:val="0013095E"/>
    <w:rsid w:val="00133E20"/>
    <w:rsid w:val="0014500E"/>
    <w:rsid w:val="00151953"/>
    <w:rsid w:val="00152746"/>
    <w:rsid w:val="0015318F"/>
    <w:rsid w:val="00164339"/>
    <w:rsid w:val="001661DE"/>
    <w:rsid w:val="00170C37"/>
    <w:rsid w:val="00170CCC"/>
    <w:rsid w:val="0017717A"/>
    <w:rsid w:val="0019138D"/>
    <w:rsid w:val="001A0C98"/>
    <w:rsid w:val="001A28BD"/>
    <w:rsid w:val="001A3F0B"/>
    <w:rsid w:val="001A47EB"/>
    <w:rsid w:val="001A6010"/>
    <w:rsid w:val="001A602D"/>
    <w:rsid w:val="001B0255"/>
    <w:rsid w:val="001B0993"/>
    <w:rsid w:val="001B2863"/>
    <w:rsid w:val="001B4EF3"/>
    <w:rsid w:val="001B4F75"/>
    <w:rsid w:val="001B5159"/>
    <w:rsid w:val="001B6AE7"/>
    <w:rsid w:val="001B6D09"/>
    <w:rsid w:val="001B6F15"/>
    <w:rsid w:val="001C4C48"/>
    <w:rsid w:val="001D6793"/>
    <w:rsid w:val="001E3441"/>
    <w:rsid w:val="001E3956"/>
    <w:rsid w:val="001E3F44"/>
    <w:rsid w:val="001E67FB"/>
    <w:rsid w:val="001E79DD"/>
    <w:rsid w:val="001F032F"/>
    <w:rsid w:val="001F3068"/>
    <w:rsid w:val="001F47B5"/>
    <w:rsid w:val="001F51CD"/>
    <w:rsid w:val="001F6C06"/>
    <w:rsid w:val="001F6E54"/>
    <w:rsid w:val="00207B9E"/>
    <w:rsid w:val="0021036F"/>
    <w:rsid w:val="002138C0"/>
    <w:rsid w:val="0021457F"/>
    <w:rsid w:val="002366A5"/>
    <w:rsid w:val="00240145"/>
    <w:rsid w:val="00243593"/>
    <w:rsid w:val="00244380"/>
    <w:rsid w:val="00247725"/>
    <w:rsid w:val="0025091F"/>
    <w:rsid w:val="0025434B"/>
    <w:rsid w:val="00257697"/>
    <w:rsid w:val="0026356B"/>
    <w:rsid w:val="0026509A"/>
    <w:rsid w:val="002652F6"/>
    <w:rsid w:val="0026799C"/>
    <w:rsid w:val="00267F68"/>
    <w:rsid w:val="00276A8A"/>
    <w:rsid w:val="00277C88"/>
    <w:rsid w:val="00277E8B"/>
    <w:rsid w:val="00283D31"/>
    <w:rsid w:val="0029263C"/>
    <w:rsid w:val="0029405F"/>
    <w:rsid w:val="00295C8E"/>
    <w:rsid w:val="002A1F05"/>
    <w:rsid w:val="002A3EDF"/>
    <w:rsid w:val="002A7F5D"/>
    <w:rsid w:val="002B0904"/>
    <w:rsid w:val="002B3C44"/>
    <w:rsid w:val="002B4319"/>
    <w:rsid w:val="002B4C3A"/>
    <w:rsid w:val="002B5361"/>
    <w:rsid w:val="002B7087"/>
    <w:rsid w:val="002C39AF"/>
    <w:rsid w:val="002D06EE"/>
    <w:rsid w:val="002D1496"/>
    <w:rsid w:val="002D35E0"/>
    <w:rsid w:val="002D3FEB"/>
    <w:rsid w:val="002D46EF"/>
    <w:rsid w:val="002D5746"/>
    <w:rsid w:val="002E46A9"/>
    <w:rsid w:val="002E69B6"/>
    <w:rsid w:val="002E6FAD"/>
    <w:rsid w:val="002E7325"/>
    <w:rsid w:val="002F459E"/>
    <w:rsid w:val="002F6F90"/>
    <w:rsid w:val="003016D2"/>
    <w:rsid w:val="003038CD"/>
    <w:rsid w:val="00306767"/>
    <w:rsid w:val="003078D0"/>
    <w:rsid w:val="00312D09"/>
    <w:rsid w:val="00316E08"/>
    <w:rsid w:val="003215EF"/>
    <w:rsid w:val="0032187B"/>
    <w:rsid w:val="00323BEA"/>
    <w:rsid w:val="00325B3B"/>
    <w:rsid w:val="003271E1"/>
    <w:rsid w:val="0033032B"/>
    <w:rsid w:val="00334FD9"/>
    <w:rsid w:val="003418A2"/>
    <w:rsid w:val="00353AD8"/>
    <w:rsid w:val="00357706"/>
    <w:rsid w:val="0035793F"/>
    <w:rsid w:val="00363E63"/>
    <w:rsid w:val="00365852"/>
    <w:rsid w:val="0037180F"/>
    <w:rsid w:val="00373C88"/>
    <w:rsid w:val="00373ED4"/>
    <w:rsid w:val="00374892"/>
    <w:rsid w:val="00375D29"/>
    <w:rsid w:val="003765F8"/>
    <w:rsid w:val="003877B0"/>
    <w:rsid w:val="0039505A"/>
    <w:rsid w:val="00397BBC"/>
    <w:rsid w:val="003A49D8"/>
    <w:rsid w:val="003B013F"/>
    <w:rsid w:val="003B1401"/>
    <w:rsid w:val="003B34E7"/>
    <w:rsid w:val="003B5828"/>
    <w:rsid w:val="003C2026"/>
    <w:rsid w:val="003C58DD"/>
    <w:rsid w:val="003C614E"/>
    <w:rsid w:val="003D6086"/>
    <w:rsid w:val="003E70FE"/>
    <w:rsid w:val="003F5E00"/>
    <w:rsid w:val="003F7308"/>
    <w:rsid w:val="0040719E"/>
    <w:rsid w:val="00410B4F"/>
    <w:rsid w:val="00412749"/>
    <w:rsid w:val="00424208"/>
    <w:rsid w:val="00424506"/>
    <w:rsid w:val="00424985"/>
    <w:rsid w:val="004252DE"/>
    <w:rsid w:val="00426379"/>
    <w:rsid w:val="00431EDD"/>
    <w:rsid w:val="00433FEC"/>
    <w:rsid w:val="0043489B"/>
    <w:rsid w:val="004368FB"/>
    <w:rsid w:val="00436E43"/>
    <w:rsid w:val="00437040"/>
    <w:rsid w:val="004451EA"/>
    <w:rsid w:val="00450503"/>
    <w:rsid w:val="00450B07"/>
    <w:rsid w:val="00452589"/>
    <w:rsid w:val="00452804"/>
    <w:rsid w:val="00452BE6"/>
    <w:rsid w:val="0045389A"/>
    <w:rsid w:val="00453A07"/>
    <w:rsid w:val="00454C08"/>
    <w:rsid w:val="00457235"/>
    <w:rsid w:val="00462317"/>
    <w:rsid w:val="00464D01"/>
    <w:rsid w:val="00465CC3"/>
    <w:rsid w:val="004665F0"/>
    <w:rsid w:val="00466894"/>
    <w:rsid w:val="0046798C"/>
    <w:rsid w:val="00472C24"/>
    <w:rsid w:val="00475BF9"/>
    <w:rsid w:val="0047608A"/>
    <w:rsid w:val="00477274"/>
    <w:rsid w:val="0047733B"/>
    <w:rsid w:val="00481A37"/>
    <w:rsid w:val="00481E0E"/>
    <w:rsid w:val="0048776B"/>
    <w:rsid w:val="00495C39"/>
    <w:rsid w:val="00495D40"/>
    <w:rsid w:val="004970E5"/>
    <w:rsid w:val="004B093F"/>
    <w:rsid w:val="004B0F88"/>
    <w:rsid w:val="004B6267"/>
    <w:rsid w:val="004C4437"/>
    <w:rsid w:val="004C4A1F"/>
    <w:rsid w:val="004C71E7"/>
    <w:rsid w:val="004D058D"/>
    <w:rsid w:val="004D4C38"/>
    <w:rsid w:val="004D63EF"/>
    <w:rsid w:val="004E0EE3"/>
    <w:rsid w:val="004E1B7A"/>
    <w:rsid w:val="004E35A7"/>
    <w:rsid w:val="004E60DD"/>
    <w:rsid w:val="004E6FF0"/>
    <w:rsid w:val="004E753C"/>
    <w:rsid w:val="004F26D8"/>
    <w:rsid w:val="0050420F"/>
    <w:rsid w:val="0050636D"/>
    <w:rsid w:val="005243D2"/>
    <w:rsid w:val="005250E6"/>
    <w:rsid w:val="00526ED3"/>
    <w:rsid w:val="00527116"/>
    <w:rsid w:val="005304BB"/>
    <w:rsid w:val="005309D8"/>
    <w:rsid w:val="005319CC"/>
    <w:rsid w:val="00534457"/>
    <w:rsid w:val="00536A31"/>
    <w:rsid w:val="00541037"/>
    <w:rsid w:val="00546DBF"/>
    <w:rsid w:val="00554F92"/>
    <w:rsid w:val="0056160E"/>
    <w:rsid w:val="00561C9A"/>
    <w:rsid w:val="00562141"/>
    <w:rsid w:val="00567FEC"/>
    <w:rsid w:val="00572581"/>
    <w:rsid w:val="00572EC7"/>
    <w:rsid w:val="005812A6"/>
    <w:rsid w:val="00584278"/>
    <w:rsid w:val="005939EB"/>
    <w:rsid w:val="00594D38"/>
    <w:rsid w:val="005A3ACC"/>
    <w:rsid w:val="005B1E8A"/>
    <w:rsid w:val="005B78D8"/>
    <w:rsid w:val="005D24F1"/>
    <w:rsid w:val="005D2D21"/>
    <w:rsid w:val="005D324C"/>
    <w:rsid w:val="005D3D73"/>
    <w:rsid w:val="005E296D"/>
    <w:rsid w:val="005E3D0A"/>
    <w:rsid w:val="005E6719"/>
    <w:rsid w:val="005E6BBB"/>
    <w:rsid w:val="005F0232"/>
    <w:rsid w:val="005F2B72"/>
    <w:rsid w:val="005F4198"/>
    <w:rsid w:val="005F620C"/>
    <w:rsid w:val="005F7DBB"/>
    <w:rsid w:val="006135B9"/>
    <w:rsid w:val="00613D0A"/>
    <w:rsid w:val="00614473"/>
    <w:rsid w:val="00621343"/>
    <w:rsid w:val="00623D42"/>
    <w:rsid w:val="0062491C"/>
    <w:rsid w:val="006269CE"/>
    <w:rsid w:val="00630974"/>
    <w:rsid w:val="0063497B"/>
    <w:rsid w:val="00641217"/>
    <w:rsid w:val="006420E4"/>
    <w:rsid w:val="00643787"/>
    <w:rsid w:val="00643EE7"/>
    <w:rsid w:val="00650921"/>
    <w:rsid w:val="00652795"/>
    <w:rsid w:val="0065608E"/>
    <w:rsid w:val="00662B77"/>
    <w:rsid w:val="00665324"/>
    <w:rsid w:val="00671853"/>
    <w:rsid w:val="00675C28"/>
    <w:rsid w:val="00675F27"/>
    <w:rsid w:val="006769A2"/>
    <w:rsid w:val="00677C75"/>
    <w:rsid w:val="00680EC7"/>
    <w:rsid w:val="0068390E"/>
    <w:rsid w:val="00684111"/>
    <w:rsid w:val="00686F25"/>
    <w:rsid w:val="006875F1"/>
    <w:rsid w:val="00692467"/>
    <w:rsid w:val="0069338A"/>
    <w:rsid w:val="006965FC"/>
    <w:rsid w:val="006A10BC"/>
    <w:rsid w:val="006A1917"/>
    <w:rsid w:val="006A6820"/>
    <w:rsid w:val="006B07FD"/>
    <w:rsid w:val="006B5F41"/>
    <w:rsid w:val="006B63DB"/>
    <w:rsid w:val="006C0FD9"/>
    <w:rsid w:val="006C19B1"/>
    <w:rsid w:val="006C2117"/>
    <w:rsid w:val="006D3D33"/>
    <w:rsid w:val="006D45CD"/>
    <w:rsid w:val="006E1C81"/>
    <w:rsid w:val="006E270A"/>
    <w:rsid w:val="006E6761"/>
    <w:rsid w:val="006E6F1F"/>
    <w:rsid w:val="006F372F"/>
    <w:rsid w:val="006F645D"/>
    <w:rsid w:val="006F7245"/>
    <w:rsid w:val="007016EF"/>
    <w:rsid w:val="00705D44"/>
    <w:rsid w:val="007072CF"/>
    <w:rsid w:val="007115A6"/>
    <w:rsid w:val="0071357A"/>
    <w:rsid w:val="00723A5F"/>
    <w:rsid w:val="00727DAE"/>
    <w:rsid w:val="00727E62"/>
    <w:rsid w:val="00731B6F"/>
    <w:rsid w:val="00740234"/>
    <w:rsid w:val="0074438E"/>
    <w:rsid w:val="0074452D"/>
    <w:rsid w:val="0074466E"/>
    <w:rsid w:val="00746765"/>
    <w:rsid w:val="00753697"/>
    <w:rsid w:val="0075672C"/>
    <w:rsid w:val="00763B8A"/>
    <w:rsid w:val="00763F22"/>
    <w:rsid w:val="00770873"/>
    <w:rsid w:val="00774319"/>
    <w:rsid w:val="007801AB"/>
    <w:rsid w:val="0078495E"/>
    <w:rsid w:val="00790EF3"/>
    <w:rsid w:val="00791490"/>
    <w:rsid w:val="007917B7"/>
    <w:rsid w:val="00792386"/>
    <w:rsid w:val="0079410F"/>
    <w:rsid w:val="007A0134"/>
    <w:rsid w:val="007A0B59"/>
    <w:rsid w:val="007A23FF"/>
    <w:rsid w:val="007B7110"/>
    <w:rsid w:val="007C02E7"/>
    <w:rsid w:val="007C2B89"/>
    <w:rsid w:val="007C40E0"/>
    <w:rsid w:val="007C4517"/>
    <w:rsid w:val="007C71B1"/>
    <w:rsid w:val="007D0791"/>
    <w:rsid w:val="007D0E43"/>
    <w:rsid w:val="007D4701"/>
    <w:rsid w:val="007D563F"/>
    <w:rsid w:val="007E3D2A"/>
    <w:rsid w:val="007E543C"/>
    <w:rsid w:val="007F0A06"/>
    <w:rsid w:val="007F1307"/>
    <w:rsid w:val="007F5E7D"/>
    <w:rsid w:val="007F6B67"/>
    <w:rsid w:val="0080427E"/>
    <w:rsid w:val="0080512E"/>
    <w:rsid w:val="00812D81"/>
    <w:rsid w:val="00813A98"/>
    <w:rsid w:val="00814F91"/>
    <w:rsid w:val="008160CA"/>
    <w:rsid w:val="0082388E"/>
    <w:rsid w:val="00832B6D"/>
    <w:rsid w:val="00833338"/>
    <w:rsid w:val="008336A6"/>
    <w:rsid w:val="008371E4"/>
    <w:rsid w:val="008400E6"/>
    <w:rsid w:val="00847EC6"/>
    <w:rsid w:val="00851EAC"/>
    <w:rsid w:val="00855BEB"/>
    <w:rsid w:val="008601F4"/>
    <w:rsid w:val="00860582"/>
    <w:rsid w:val="00862801"/>
    <w:rsid w:val="008673C3"/>
    <w:rsid w:val="00876FE3"/>
    <w:rsid w:val="00887D7E"/>
    <w:rsid w:val="00891322"/>
    <w:rsid w:val="0089259B"/>
    <w:rsid w:val="00893C49"/>
    <w:rsid w:val="008A0FD2"/>
    <w:rsid w:val="008B0BF0"/>
    <w:rsid w:val="008B5FE1"/>
    <w:rsid w:val="008B7809"/>
    <w:rsid w:val="008B7C74"/>
    <w:rsid w:val="008C6DB5"/>
    <w:rsid w:val="008D0D99"/>
    <w:rsid w:val="008E2F2D"/>
    <w:rsid w:val="008E7060"/>
    <w:rsid w:val="008E7FD5"/>
    <w:rsid w:val="008F503D"/>
    <w:rsid w:val="009033C7"/>
    <w:rsid w:val="00904930"/>
    <w:rsid w:val="00907A44"/>
    <w:rsid w:val="00910265"/>
    <w:rsid w:val="009102A8"/>
    <w:rsid w:val="00912E90"/>
    <w:rsid w:val="00913017"/>
    <w:rsid w:val="009172A4"/>
    <w:rsid w:val="0092455D"/>
    <w:rsid w:val="00931100"/>
    <w:rsid w:val="0093343A"/>
    <w:rsid w:val="0093604B"/>
    <w:rsid w:val="009361E9"/>
    <w:rsid w:val="00937023"/>
    <w:rsid w:val="00941BDD"/>
    <w:rsid w:val="00942181"/>
    <w:rsid w:val="00945888"/>
    <w:rsid w:val="00946C4C"/>
    <w:rsid w:val="009515C3"/>
    <w:rsid w:val="00951B08"/>
    <w:rsid w:val="00960DA5"/>
    <w:rsid w:val="00962291"/>
    <w:rsid w:val="009631C1"/>
    <w:rsid w:val="00966884"/>
    <w:rsid w:val="00971A05"/>
    <w:rsid w:val="00983913"/>
    <w:rsid w:val="009854B7"/>
    <w:rsid w:val="00987462"/>
    <w:rsid w:val="009918B9"/>
    <w:rsid w:val="0099332D"/>
    <w:rsid w:val="00995A68"/>
    <w:rsid w:val="00996C04"/>
    <w:rsid w:val="00997FF7"/>
    <w:rsid w:val="009A0EBB"/>
    <w:rsid w:val="009A199F"/>
    <w:rsid w:val="009A1E12"/>
    <w:rsid w:val="009A3280"/>
    <w:rsid w:val="009A3F85"/>
    <w:rsid w:val="009A41BB"/>
    <w:rsid w:val="009A4550"/>
    <w:rsid w:val="009B18B3"/>
    <w:rsid w:val="009C2146"/>
    <w:rsid w:val="009C4364"/>
    <w:rsid w:val="009C54CD"/>
    <w:rsid w:val="009D311B"/>
    <w:rsid w:val="009D57C0"/>
    <w:rsid w:val="009E4060"/>
    <w:rsid w:val="009E56CE"/>
    <w:rsid w:val="009F76B1"/>
    <w:rsid w:val="00A001DF"/>
    <w:rsid w:val="00A0230D"/>
    <w:rsid w:val="00A072AA"/>
    <w:rsid w:val="00A107AD"/>
    <w:rsid w:val="00A10927"/>
    <w:rsid w:val="00A109B7"/>
    <w:rsid w:val="00A11E37"/>
    <w:rsid w:val="00A14F03"/>
    <w:rsid w:val="00A26B26"/>
    <w:rsid w:val="00A27E13"/>
    <w:rsid w:val="00A30F6E"/>
    <w:rsid w:val="00A35FCE"/>
    <w:rsid w:val="00A42839"/>
    <w:rsid w:val="00A43020"/>
    <w:rsid w:val="00A4373E"/>
    <w:rsid w:val="00A55FFE"/>
    <w:rsid w:val="00A56C1D"/>
    <w:rsid w:val="00A62C03"/>
    <w:rsid w:val="00A634C5"/>
    <w:rsid w:val="00A65543"/>
    <w:rsid w:val="00A669DB"/>
    <w:rsid w:val="00A66D2F"/>
    <w:rsid w:val="00A7050D"/>
    <w:rsid w:val="00A7668D"/>
    <w:rsid w:val="00A7785D"/>
    <w:rsid w:val="00A80908"/>
    <w:rsid w:val="00A8329F"/>
    <w:rsid w:val="00A87CF0"/>
    <w:rsid w:val="00A90E48"/>
    <w:rsid w:val="00A923DC"/>
    <w:rsid w:val="00A95854"/>
    <w:rsid w:val="00A95EDA"/>
    <w:rsid w:val="00AA1F25"/>
    <w:rsid w:val="00AA1FD2"/>
    <w:rsid w:val="00AA677D"/>
    <w:rsid w:val="00AB0C65"/>
    <w:rsid w:val="00AC1DE4"/>
    <w:rsid w:val="00AC328B"/>
    <w:rsid w:val="00AD2C31"/>
    <w:rsid w:val="00AD3B6A"/>
    <w:rsid w:val="00AE6B24"/>
    <w:rsid w:val="00AE76BF"/>
    <w:rsid w:val="00AF3058"/>
    <w:rsid w:val="00AF7D39"/>
    <w:rsid w:val="00B00189"/>
    <w:rsid w:val="00B00E5E"/>
    <w:rsid w:val="00B04048"/>
    <w:rsid w:val="00B04F7D"/>
    <w:rsid w:val="00B11ABE"/>
    <w:rsid w:val="00B16DD7"/>
    <w:rsid w:val="00B220A3"/>
    <w:rsid w:val="00B2366B"/>
    <w:rsid w:val="00B23CC3"/>
    <w:rsid w:val="00B277BE"/>
    <w:rsid w:val="00B33792"/>
    <w:rsid w:val="00B343F1"/>
    <w:rsid w:val="00B351C1"/>
    <w:rsid w:val="00B402FD"/>
    <w:rsid w:val="00B451B6"/>
    <w:rsid w:val="00B455FB"/>
    <w:rsid w:val="00B463F2"/>
    <w:rsid w:val="00B5128C"/>
    <w:rsid w:val="00B52F7E"/>
    <w:rsid w:val="00B540AB"/>
    <w:rsid w:val="00B577E2"/>
    <w:rsid w:val="00B64C3D"/>
    <w:rsid w:val="00B6540A"/>
    <w:rsid w:val="00B66304"/>
    <w:rsid w:val="00B709D8"/>
    <w:rsid w:val="00B738F6"/>
    <w:rsid w:val="00B74F3F"/>
    <w:rsid w:val="00B759DE"/>
    <w:rsid w:val="00B8300F"/>
    <w:rsid w:val="00B83CE2"/>
    <w:rsid w:val="00B85BBD"/>
    <w:rsid w:val="00B921FD"/>
    <w:rsid w:val="00B93DBA"/>
    <w:rsid w:val="00B9550C"/>
    <w:rsid w:val="00BA0A3C"/>
    <w:rsid w:val="00BA4657"/>
    <w:rsid w:val="00BA510B"/>
    <w:rsid w:val="00BA7428"/>
    <w:rsid w:val="00BB6DF6"/>
    <w:rsid w:val="00BC139B"/>
    <w:rsid w:val="00BC2885"/>
    <w:rsid w:val="00BC3F51"/>
    <w:rsid w:val="00BC50DA"/>
    <w:rsid w:val="00BC72A7"/>
    <w:rsid w:val="00BD1B48"/>
    <w:rsid w:val="00BD2AAF"/>
    <w:rsid w:val="00BD36CC"/>
    <w:rsid w:val="00BD3F8C"/>
    <w:rsid w:val="00BD4745"/>
    <w:rsid w:val="00BD67A0"/>
    <w:rsid w:val="00BD7209"/>
    <w:rsid w:val="00BE136F"/>
    <w:rsid w:val="00BE143B"/>
    <w:rsid w:val="00BE1E73"/>
    <w:rsid w:val="00BE351C"/>
    <w:rsid w:val="00BE4C2E"/>
    <w:rsid w:val="00BE6F5D"/>
    <w:rsid w:val="00BE7077"/>
    <w:rsid w:val="00BF2574"/>
    <w:rsid w:val="00BF5F79"/>
    <w:rsid w:val="00C050E2"/>
    <w:rsid w:val="00C15B32"/>
    <w:rsid w:val="00C20308"/>
    <w:rsid w:val="00C26C8D"/>
    <w:rsid w:val="00C30897"/>
    <w:rsid w:val="00C33EDF"/>
    <w:rsid w:val="00C41B19"/>
    <w:rsid w:val="00C41D68"/>
    <w:rsid w:val="00C41D75"/>
    <w:rsid w:val="00C46826"/>
    <w:rsid w:val="00C52FCD"/>
    <w:rsid w:val="00C56789"/>
    <w:rsid w:val="00C6756B"/>
    <w:rsid w:val="00C67C5E"/>
    <w:rsid w:val="00C700CE"/>
    <w:rsid w:val="00C70579"/>
    <w:rsid w:val="00C719FE"/>
    <w:rsid w:val="00C74043"/>
    <w:rsid w:val="00C80811"/>
    <w:rsid w:val="00C9026D"/>
    <w:rsid w:val="00C92E92"/>
    <w:rsid w:val="00CA4FD4"/>
    <w:rsid w:val="00CB3343"/>
    <w:rsid w:val="00CB52DB"/>
    <w:rsid w:val="00CB610A"/>
    <w:rsid w:val="00CB68F9"/>
    <w:rsid w:val="00CC4464"/>
    <w:rsid w:val="00CC6E85"/>
    <w:rsid w:val="00CC7CE0"/>
    <w:rsid w:val="00CD64C1"/>
    <w:rsid w:val="00CE6E87"/>
    <w:rsid w:val="00CF60DC"/>
    <w:rsid w:val="00CF6407"/>
    <w:rsid w:val="00D03F6B"/>
    <w:rsid w:val="00D05BC8"/>
    <w:rsid w:val="00D0688E"/>
    <w:rsid w:val="00D06A4D"/>
    <w:rsid w:val="00D22AFC"/>
    <w:rsid w:val="00D304FF"/>
    <w:rsid w:val="00D312B6"/>
    <w:rsid w:val="00D3557B"/>
    <w:rsid w:val="00D36C5A"/>
    <w:rsid w:val="00D41B53"/>
    <w:rsid w:val="00D50DA1"/>
    <w:rsid w:val="00D52CC2"/>
    <w:rsid w:val="00D53BDA"/>
    <w:rsid w:val="00D560FF"/>
    <w:rsid w:val="00D57DC2"/>
    <w:rsid w:val="00D62CF0"/>
    <w:rsid w:val="00D63509"/>
    <w:rsid w:val="00D67B84"/>
    <w:rsid w:val="00D752A4"/>
    <w:rsid w:val="00D86665"/>
    <w:rsid w:val="00D92BA1"/>
    <w:rsid w:val="00D96431"/>
    <w:rsid w:val="00DA0A5E"/>
    <w:rsid w:val="00DA3A80"/>
    <w:rsid w:val="00DA7415"/>
    <w:rsid w:val="00DA78CB"/>
    <w:rsid w:val="00DB1C32"/>
    <w:rsid w:val="00DB2599"/>
    <w:rsid w:val="00DB3541"/>
    <w:rsid w:val="00DB3DEA"/>
    <w:rsid w:val="00DB60FD"/>
    <w:rsid w:val="00DB6A58"/>
    <w:rsid w:val="00DB7FDE"/>
    <w:rsid w:val="00DBD3B0"/>
    <w:rsid w:val="00DC05D5"/>
    <w:rsid w:val="00DC60F6"/>
    <w:rsid w:val="00DD1E00"/>
    <w:rsid w:val="00DD2F0A"/>
    <w:rsid w:val="00DD6C55"/>
    <w:rsid w:val="00DE2EA9"/>
    <w:rsid w:val="00DE3BDD"/>
    <w:rsid w:val="00DE4ACB"/>
    <w:rsid w:val="00DE728B"/>
    <w:rsid w:val="00DE72F6"/>
    <w:rsid w:val="00DF0F22"/>
    <w:rsid w:val="00DF3707"/>
    <w:rsid w:val="00DF4F0B"/>
    <w:rsid w:val="00E00835"/>
    <w:rsid w:val="00E01EB3"/>
    <w:rsid w:val="00E02749"/>
    <w:rsid w:val="00E04B59"/>
    <w:rsid w:val="00E07C72"/>
    <w:rsid w:val="00E10242"/>
    <w:rsid w:val="00E11B26"/>
    <w:rsid w:val="00E2042C"/>
    <w:rsid w:val="00E222E0"/>
    <w:rsid w:val="00E3002A"/>
    <w:rsid w:val="00E30EE8"/>
    <w:rsid w:val="00E365D4"/>
    <w:rsid w:val="00E37347"/>
    <w:rsid w:val="00E377C7"/>
    <w:rsid w:val="00E37FCD"/>
    <w:rsid w:val="00E40005"/>
    <w:rsid w:val="00E60B14"/>
    <w:rsid w:val="00E61723"/>
    <w:rsid w:val="00E64A8B"/>
    <w:rsid w:val="00E718BF"/>
    <w:rsid w:val="00E76147"/>
    <w:rsid w:val="00E7791D"/>
    <w:rsid w:val="00E80F15"/>
    <w:rsid w:val="00E8105E"/>
    <w:rsid w:val="00E8236C"/>
    <w:rsid w:val="00E9073B"/>
    <w:rsid w:val="00E93E74"/>
    <w:rsid w:val="00E97116"/>
    <w:rsid w:val="00E97FCB"/>
    <w:rsid w:val="00EA5579"/>
    <w:rsid w:val="00EB1A6D"/>
    <w:rsid w:val="00EC032B"/>
    <w:rsid w:val="00EC2875"/>
    <w:rsid w:val="00ED2386"/>
    <w:rsid w:val="00ED59A9"/>
    <w:rsid w:val="00EE0DDF"/>
    <w:rsid w:val="00EE563D"/>
    <w:rsid w:val="00EE7E6E"/>
    <w:rsid w:val="00EF25A5"/>
    <w:rsid w:val="00EF495D"/>
    <w:rsid w:val="00EF5837"/>
    <w:rsid w:val="00F000B0"/>
    <w:rsid w:val="00F035E4"/>
    <w:rsid w:val="00F05E56"/>
    <w:rsid w:val="00F104B8"/>
    <w:rsid w:val="00F12310"/>
    <w:rsid w:val="00F137A7"/>
    <w:rsid w:val="00F171B2"/>
    <w:rsid w:val="00F23032"/>
    <w:rsid w:val="00F24208"/>
    <w:rsid w:val="00F26D0D"/>
    <w:rsid w:val="00F3366E"/>
    <w:rsid w:val="00F35DC7"/>
    <w:rsid w:val="00F37B2E"/>
    <w:rsid w:val="00F409C1"/>
    <w:rsid w:val="00F41E1A"/>
    <w:rsid w:val="00F43F6C"/>
    <w:rsid w:val="00F45681"/>
    <w:rsid w:val="00F47B15"/>
    <w:rsid w:val="00F47B40"/>
    <w:rsid w:val="00F47B74"/>
    <w:rsid w:val="00F47DFC"/>
    <w:rsid w:val="00F5105A"/>
    <w:rsid w:val="00F5291D"/>
    <w:rsid w:val="00F545EF"/>
    <w:rsid w:val="00F552D1"/>
    <w:rsid w:val="00F55F44"/>
    <w:rsid w:val="00F61C07"/>
    <w:rsid w:val="00F61ECE"/>
    <w:rsid w:val="00F625E5"/>
    <w:rsid w:val="00F6272A"/>
    <w:rsid w:val="00F63BB3"/>
    <w:rsid w:val="00F64E70"/>
    <w:rsid w:val="00F65156"/>
    <w:rsid w:val="00F66E1B"/>
    <w:rsid w:val="00F76FE4"/>
    <w:rsid w:val="00F84405"/>
    <w:rsid w:val="00F86E6E"/>
    <w:rsid w:val="00F87127"/>
    <w:rsid w:val="00F87E2D"/>
    <w:rsid w:val="00F930F6"/>
    <w:rsid w:val="00FA1162"/>
    <w:rsid w:val="00FA4520"/>
    <w:rsid w:val="00FA45E3"/>
    <w:rsid w:val="00FB2D92"/>
    <w:rsid w:val="00FB389F"/>
    <w:rsid w:val="00FB5533"/>
    <w:rsid w:val="00FC0069"/>
    <w:rsid w:val="00FC0CD1"/>
    <w:rsid w:val="00FC159A"/>
    <w:rsid w:val="00FC3015"/>
    <w:rsid w:val="00FC55E4"/>
    <w:rsid w:val="00FC6846"/>
    <w:rsid w:val="00FE0868"/>
    <w:rsid w:val="00FE0C14"/>
    <w:rsid w:val="00FE12B1"/>
    <w:rsid w:val="00FE6B7D"/>
    <w:rsid w:val="00FE7254"/>
    <w:rsid w:val="00FE7B01"/>
    <w:rsid w:val="00FF4CCC"/>
    <w:rsid w:val="0169AD16"/>
    <w:rsid w:val="028E47F1"/>
    <w:rsid w:val="02D84C69"/>
    <w:rsid w:val="0319A9CF"/>
    <w:rsid w:val="03AA0605"/>
    <w:rsid w:val="046C5E3F"/>
    <w:rsid w:val="048ADD1F"/>
    <w:rsid w:val="0750648F"/>
    <w:rsid w:val="07534C56"/>
    <w:rsid w:val="076F8B0F"/>
    <w:rsid w:val="07BBD296"/>
    <w:rsid w:val="08EF6B99"/>
    <w:rsid w:val="090DE6DC"/>
    <w:rsid w:val="097A9BAB"/>
    <w:rsid w:val="0A0BB4BB"/>
    <w:rsid w:val="0A2089B3"/>
    <w:rsid w:val="0A254FED"/>
    <w:rsid w:val="0B0259A4"/>
    <w:rsid w:val="0B8090AB"/>
    <w:rsid w:val="0C4221D7"/>
    <w:rsid w:val="0D5CF0AF"/>
    <w:rsid w:val="0DEBDCA1"/>
    <w:rsid w:val="0DF3186E"/>
    <w:rsid w:val="0E1EBE13"/>
    <w:rsid w:val="0E63FE7E"/>
    <w:rsid w:val="0F44E4FB"/>
    <w:rsid w:val="1093BE5C"/>
    <w:rsid w:val="109E37DE"/>
    <w:rsid w:val="10B20231"/>
    <w:rsid w:val="117911CB"/>
    <w:rsid w:val="11C42D63"/>
    <w:rsid w:val="1214EA5F"/>
    <w:rsid w:val="1352402B"/>
    <w:rsid w:val="13DCE899"/>
    <w:rsid w:val="151B62F4"/>
    <w:rsid w:val="151DA3EE"/>
    <w:rsid w:val="158A92EA"/>
    <w:rsid w:val="15B1B405"/>
    <w:rsid w:val="161466E5"/>
    <w:rsid w:val="16AE0A8C"/>
    <w:rsid w:val="16F75CB3"/>
    <w:rsid w:val="186D16F5"/>
    <w:rsid w:val="18C79255"/>
    <w:rsid w:val="18DDA862"/>
    <w:rsid w:val="1941E2C2"/>
    <w:rsid w:val="198B141C"/>
    <w:rsid w:val="199BCA82"/>
    <w:rsid w:val="19D54D87"/>
    <w:rsid w:val="1A6853BC"/>
    <w:rsid w:val="1B1B0EEA"/>
    <w:rsid w:val="1B1BFF0F"/>
    <w:rsid w:val="1B1E1B94"/>
    <w:rsid w:val="1B203C92"/>
    <w:rsid w:val="1C9C3F27"/>
    <w:rsid w:val="1CCDA9C8"/>
    <w:rsid w:val="1EAA6E12"/>
    <w:rsid w:val="1EFA251A"/>
    <w:rsid w:val="1FFBFAC8"/>
    <w:rsid w:val="2063B255"/>
    <w:rsid w:val="2109F5CC"/>
    <w:rsid w:val="220DF777"/>
    <w:rsid w:val="228DFF91"/>
    <w:rsid w:val="22E6DDEC"/>
    <w:rsid w:val="22EEE9C9"/>
    <w:rsid w:val="22FA972D"/>
    <w:rsid w:val="232758B3"/>
    <w:rsid w:val="240A18DD"/>
    <w:rsid w:val="2493D6DD"/>
    <w:rsid w:val="24C53746"/>
    <w:rsid w:val="26B06782"/>
    <w:rsid w:val="274112FB"/>
    <w:rsid w:val="277C2426"/>
    <w:rsid w:val="27B6B9B5"/>
    <w:rsid w:val="27CED225"/>
    <w:rsid w:val="28E85448"/>
    <w:rsid w:val="28E99375"/>
    <w:rsid w:val="2AB01EF7"/>
    <w:rsid w:val="2AB29344"/>
    <w:rsid w:val="2AB32D70"/>
    <w:rsid w:val="2B05BD0E"/>
    <w:rsid w:val="2C1D21E6"/>
    <w:rsid w:val="2D163DC2"/>
    <w:rsid w:val="2D98B1B7"/>
    <w:rsid w:val="2DF31318"/>
    <w:rsid w:val="2E040349"/>
    <w:rsid w:val="2F22C64D"/>
    <w:rsid w:val="2F756E56"/>
    <w:rsid w:val="2FECE4E3"/>
    <w:rsid w:val="30DAE523"/>
    <w:rsid w:val="31EA00AE"/>
    <w:rsid w:val="3288CA77"/>
    <w:rsid w:val="32D2E9F7"/>
    <w:rsid w:val="33A0E247"/>
    <w:rsid w:val="345ABCCD"/>
    <w:rsid w:val="35A1D735"/>
    <w:rsid w:val="35C21BD8"/>
    <w:rsid w:val="363E50BB"/>
    <w:rsid w:val="36634701"/>
    <w:rsid w:val="36CFD9D1"/>
    <w:rsid w:val="36FBD9B2"/>
    <w:rsid w:val="37315B76"/>
    <w:rsid w:val="37DE70C1"/>
    <w:rsid w:val="38BFB3DE"/>
    <w:rsid w:val="39424011"/>
    <w:rsid w:val="3B2E7311"/>
    <w:rsid w:val="3B5854A5"/>
    <w:rsid w:val="3BB860EF"/>
    <w:rsid w:val="3C56BB62"/>
    <w:rsid w:val="3DDA42F2"/>
    <w:rsid w:val="3DE9837C"/>
    <w:rsid w:val="3E764ECE"/>
    <w:rsid w:val="3E90983A"/>
    <w:rsid w:val="3EDA01CC"/>
    <w:rsid w:val="3FB56561"/>
    <w:rsid w:val="3FB9E355"/>
    <w:rsid w:val="4004EB03"/>
    <w:rsid w:val="403E35BB"/>
    <w:rsid w:val="422876C8"/>
    <w:rsid w:val="4258E4E3"/>
    <w:rsid w:val="42946CE0"/>
    <w:rsid w:val="429BC9C0"/>
    <w:rsid w:val="42FF62C7"/>
    <w:rsid w:val="43260C8C"/>
    <w:rsid w:val="435D74A8"/>
    <w:rsid w:val="43A4DC0F"/>
    <w:rsid w:val="43F6BE5A"/>
    <w:rsid w:val="4419F1B6"/>
    <w:rsid w:val="445BB2AB"/>
    <w:rsid w:val="45178E03"/>
    <w:rsid w:val="4560450D"/>
    <w:rsid w:val="4609B3A6"/>
    <w:rsid w:val="4626092C"/>
    <w:rsid w:val="47A8F0A5"/>
    <w:rsid w:val="48242F3D"/>
    <w:rsid w:val="48CF0ADE"/>
    <w:rsid w:val="4926C747"/>
    <w:rsid w:val="492CC81A"/>
    <w:rsid w:val="49636AE4"/>
    <w:rsid w:val="4A481E0F"/>
    <w:rsid w:val="4AD10ED3"/>
    <w:rsid w:val="4BAFC476"/>
    <w:rsid w:val="4CA6A613"/>
    <w:rsid w:val="4CDBBA22"/>
    <w:rsid w:val="4E7E499E"/>
    <w:rsid w:val="4F20B78D"/>
    <w:rsid w:val="4FA549A5"/>
    <w:rsid w:val="4FAB625E"/>
    <w:rsid w:val="52060D20"/>
    <w:rsid w:val="529C0FD8"/>
    <w:rsid w:val="53599731"/>
    <w:rsid w:val="54A57E6B"/>
    <w:rsid w:val="54B91236"/>
    <w:rsid w:val="54DB64E0"/>
    <w:rsid w:val="558FC90E"/>
    <w:rsid w:val="58C6978A"/>
    <w:rsid w:val="5A749811"/>
    <w:rsid w:val="5AB14F68"/>
    <w:rsid w:val="5ACE3ACA"/>
    <w:rsid w:val="5B81AA9A"/>
    <w:rsid w:val="5CE60653"/>
    <w:rsid w:val="5CE7FF31"/>
    <w:rsid w:val="5CF19051"/>
    <w:rsid w:val="5D0889C6"/>
    <w:rsid w:val="5D0A6126"/>
    <w:rsid w:val="5DC83CC0"/>
    <w:rsid w:val="5DD0FF22"/>
    <w:rsid w:val="5E437326"/>
    <w:rsid w:val="5E4B6C14"/>
    <w:rsid w:val="5F2831DF"/>
    <w:rsid w:val="5F47883D"/>
    <w:rsid w:val="6031F248"/>
    <w:rsid w:val="6083AA7D"/>
    <w:rsid w:val="608A499A"/>
    <w:rsid w:val="6096000F"/>
    <w:rsid w:val="60CBD757"/>
    <w:rsid w:val="60E99890"/>
    <w:rsid w:val="6152D62D"/>
    <w:rsid w:val="61850635"/>
    <w:rsid w:val="625D83E3"/>
    <w:rsid w:val="62969403"/>
    <w:rsid w:val="62D298F3"/>
    <w:rsid w:val="62E38DD3"/>
    <w:rsid w:val="6333C52A"/>
    <w:rsid w:val="635B117E"/>
    <w:rsid w:val="63DE30C2"/>
    <w:rsid w:val="63EAAC6B"/>
    <w:rsid w:val="647A53C6"/>
    <w:rsid w:val="64CDEED9"/>
    <w:rsid w:val="64D514C4"/>
    <w:rsid w:val="664595D0"/>
    <w:rsid w:val="66705C40"/>
    <w:rsid w:val="66924D0A"/>
    <w:rsid w:val="673C314D"/>
    <w:rsid w:val="67BE864C"/>
    <w:rsid w:val="67DF8DBD"/>
    <w:rsid w:val="685D8F7A"/>
    <w:rsid w:val="692F43F2"/>
    <w:rsid w:val="69B4C3A6"/>
    <w:rsid w:val="69CA5EFC"/>
    <w:rsid w:val="6A068CF8"/>
    <w:rsid w:val="6A2E0987"/>
    <w:rsid w:val="6A5E6371"/>
    <w:rsid w:val="6BA99E86"/>
    <w:rsid w:val="6BF02D4E"/>
    <w:rsid w:val="6C82838A"/>
    <w:rsid w:val="6CCD8B8D"/>
    <w:rsid w:val="6D040AE7"/>
    <w:rsid w:val="6D17EAB9"/>
    <w:rsid w:val="6D4E4656"/>
    <w:rsid w:val="6D51B4E5"/>
    <w:rsid w:val="6E4CEB11"/>
    <w:rsid w:val="6E8423CE"/>
    <w:rsid w:val="6EDD50A3"/>
    <w:rsid w:val="6F00EB08"/>
    <w:rsid w:val="6F1FDECB"/>
    <w:rsid w:val="6F2C8AF6"/>
    <w:rsid w:val="6FF1EAAB"/>
    <w:rsid w:val="70C14244"/>
    <w:rsid w:val="71E65A05"/>
    <w:rsid w:val="726A6BBA"/>
    <w:rsid w:val="7447B313"/>
    <w:rsid w:val="74C30ABD"/>
    <w:rsid w:val="75653420"/>
    <w:rsid w:val="7584F030"/>
    <w:rsid w:val="75E5918A"/>
    <w:rsid w:val="76130639"/>
    <w:rsid w:val="7649B47A"/>
    <w:rsid w:val="772B4D34"/>
    <w:rsid w:val="78A3F81F"/>
    <w:rsid w:val="78DEC48A"/>
    <w:rsid w:val="7920674B"/>
    <w:rsid w:val="79ED7FCD"/>
    <w:rsid w:val="79F46CF5"/>
    <w:rsid w:val="7A083377"/>
    <w:rsid w:val="7A6DC29E"/>
    <w:rsid w:val="7AF91956"/>
    <w:rsid w:val="7B1C66A3"/>
    <w:rsid w:val="7B4AA63A"/>
    <w:rsid w:val="7B6671B5"/>
    <w:rsid w:val="7B767131"/>
    <w:rsid w:val="7BC424E0"/>
    <w:rsid w:val="7E736E53"/>
    <w:rsid w:val="7E7A5E4D"/>
    <w:rsid w:val="7E8DB492"/>
    <w:rsid w:val="7EE21F7F"/>
    <w:rsid w:val="7EE9B45F"/>
    <w:rsid w:val="7EEC306E"/>
    <w:rsid w:val="7F8D0DA7"/>
    <w:rsid w:val="7F959AA2"/>
    <w:rsid w:val="7F990A1C"/>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362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Dodatneinformacije">
    <w:name w:val="Dodatne informacije"/>
    <w:basedOn w:val="Navaden"/>
    <w:link w:val="DodatneinformacijeChar"/>
    <w:qFormat/>
    <w:rsid w:val="00F41E1A"/>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vaden"/>
    <w:link w:val="UvodChar"/>
    <w:qFormat/>
    <w:rsid w:val="00E02749"/>
    <w:pPr>
      <w:spacing w:after="160"/>
    </w:pPr>
    <w:rPr>
      <w:b/>
    </w:rPr>
  </w:style>
  <w:style w:type="character" w:customStyle="1" w:styleId="UvodChar">
    <w:name w:val="Uvod Char"/>
    <w:basedOn w:val="Privzetapisavaodstavka"/>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Char Char Znak,Sprotna opomba-besedilo Znak,Char Char Char Char Znak,Sprotna opomba - besedilo Znak1 Znak,Sprotna opomba - besedilo Znak Znak2 Znak,Sprotna opomba - besedilo Znak1 Znak Znak1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
    <w:name w:val="Naslov 31"/>
    <w:basedOn w:val="Navaden"/>
    <w:qFormat/>
    <w:rsid w:val="00120162"/>
    <w:rPr>
      <w:b/>
    </w:rPr>
  </w:style>
  <w:style w:type="paragraph" w:styleId="Revizija">
    <w:name w:val="Revision"/>
    <w:hidden/>
    <w:uiPriority w:val="99"/>
    <w:semiHidden/>
    <w:rsid w:val="005939EB"/>
    <w:pPr>
      <w:spacing w:after="0" w:line="240" w:lineRule="auto"/>
    </w:pPr>
    <w:rPr>
      <w:rFonts w:ascii="Myriad Pro" w:hAnsi="Myriad Pro"/>
      <w:sz w:val="20"/>
    </w:rPr>
  </w:style>
  <w:style w:type="character" w:styleId="Pripombasklic">
    <w:name w:val="annotation reference"/>
    <w:basedOn w:val="Privzetapisavaodstavka"/>
    <w:uiPriority w:val="99"/>
    <w:semiHidden/>
    <w:unhideWhenUsed/>
    <w:rsid w:val="00BA4657"/>
    <w:rPr>
      <w:sz w:val="16"/>
      <w:szCs w:val="16"/>
    </w:rPr>
  </w:style>
  <w:style w:type="paragraph" w:styleId="Pripombabesedilo">
    <w:name w:val="annotation text"/>
    <w:basedOn w:val="Navaden"/>
    <w:link w:val="PripombabesediloZnak"/>
    <w:uiPriority w:val="99"/>
    <w:unhideWhenUsed/>
    <w:rsid w:val="00BA4657"/>
    <w:pPr>
      <w:spacing w:line="240" w:lineRule="auto"/>
    </w:pPr>
    <w:rPr>
      <w:szCs w:val="20"/>
    </w:rPr>
  </w:style>
  <w:style w:type="character" w:customStyle="1" w:styleId="PripombabesediloZnak">
    <w:name w:val="Pripomba – besedilo Znak"/>
    <w:basedOn w:val="Privzetapisavaodstavka"/>
    <w:link w:val="Pripombabesedilo"/>
    <w:uiPriority w:val="99"/>
    <w:rsid w:val="00BA4657"/>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BA4657"/>
    <w:rPr>
      <w:b/>
      <w:bCs/>
    </w:rPr>
  </w:style>
  <w:style w:type="character" w:customStyle="1" w:styleId="ZadevapripombeZnak">
    <w:name w:val="Zadeva pripombe Znak"/>
    <w:basedOn w:val="PripombabesediloZnak"/>
    <w:link w:val="Zadevapripombe"/>
    <w:uiPriority w:val="99"/>
    <w:semiHidden/>
    <w:rsid w:val="00BA4657"/>
    <w:rPr>
      <w:rFonts w:ascii="Myriad Pro" w:hAnsi="Myriad Pro"/>
      <w:b/>
      <w:bCs/>
      <w:sz w:val="20"/>
      <w:szCs w:val="20"/>
    </w:rPr>
  </w:style>
  <w:style w:type="character" w:customStyle="1" w:styleId="normaltextrun">
    <w:name w:val="normaltextrun"/>
    <w:basedOn w:val="Privzetapisavaodstavka"/>
    <w:rsid w:val="008F5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37ECB-4933-4AFD-BE4F-D1D47314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740</Words>
  <Characters>4218</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4949</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2024-03-04T09:08:00Z</dcterms:created>
  <dcterms:modified xsi:type="dcterms:W3CDTF">2024-03-04T09:08:00Z</dcterms:modified>
</cp:coreProperties>
</file>